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472" w:rsidRPr="00537472" w:rsidRDefault="00537472" w:rsidP="00537472">
      <w:pPr>
        <w:widowControl/>
        <w:shd w:val="clear" w:color="auto" w:fill="FFFFFF"/>
        <w:spacing w:before="150" w:line="450" w:lineRule="atLeast"/>
        <w:jc w:val="center"/>
        <w:outlineLvl w:val="1"/>
        <w:rPr>
          <w:rFonts w:ascii="Arial" w:eastAsia="宋体" w:hAnsi="Arial" w:cs="Arial"/>
          <w:b/>
          <w:bCs/>
          <w:color w:val="000000"/>
          <w:kern w:val="0"/>
          <w:sz w:val="27"/>
          <w:szCs w:val="27"/>
        </w:rPr>
      </w:pPr>
      <w:r w:rsidRPr="00537472">
        <w:rPr>
          <w:rFonts w:ascii="Arial" w:eastAsia="宋体" w:hAnsi="Arial" w:cs="Arial"/>
          <w:b/>
          <w:bCs/>
          <w:color w:val="000000"/>
          <w:kern w:val="0"/>
          <w:sz w:val="27"/>
          <w:szCs w:val="27"/>
        </w:rPr>
        <w:t>【研究生院】关于</w:t>
      </w:r>
      <w:r w:rsidRPr="00537472">
        <w:rPr>
          <w:rFonts w:ascii="Arial" w:eastAsia="宋体" w:hAnsi="Arial" w:cs="Arial"/>
          <w:b/>
          <w:bCs/>
          <w:color w:val="000000"/>
          <w:kern w:val="0"/>
          <w:sz w:val="27"/>
          <w:szCs w:val="27"/>
        </w:rPr>
        <w:t>2025</w:t>
      </w:r>
      <w:r w:rsidRPr="00537472">
        <w:rPr>
          <w:rFonts w:ascii="Arial" w:eastAsia="宋体" w:hAnsi="Arial" w:cs="Arial"/>
          <w:b/>
          <w:bCs/>
          <w:color w:val="000000"/>
          <w:kern w:val="0"/>
          <w:sz w:val="27"/>
          <w:szCs w:val="27"/>
        </w:rPr>
        <w:t>年秋冬季博士、硕士学位授予及相关工作安排的通知</w:t>
      </w:r>
    </w:p>
    <w:p w:rsidR="00537472" w:rsidRPr="00537472" w:rsidRDefault="00537472" w:rsidP="00537472">
      <w:pPr>
        <w:widowControl/>
        <w:shd w:val="clear" w:color="auto" w:fill="F6F6EF"/>
        <w:spacing w:line="330" w:lineRule="atLeast"/>
        <w:jc w:val="center"/>
        <w:rPr>
          <w:rFonts w:ascii="Arial" w:eastAsia="宋体" w:hAnsi="Arial" w:cs="Arial"/>
          <w:color w:val="000000"/>
          <w:kern w:val="0"/>
          <w:sz w:val="18"/>
          <w:szCs w:val="18"/>
        </w:rPr>
      </w:pPr>
      <w:r w:rsidRPr="00537472">
        <w:rPr>
          <w:rFonts w:ascii="Arial" w:eastAsia="宋体" w:hAnsi="Arial" w:cs="Arial"/>
          <w:color w:val="000000"/>
          <w:kern w:val="0"/>
          <w:sz w:val="18"/>
          <w:szCs w:val="18"/>
        </w:rPr>
        <w:t>发布：研究生院</w:t>
      </w:r>
      <w:r w:rsidRPr="00537472">
        <w:rPr>
          <w:rFonts w:ascii="Arial" w:eastAsia="宋体" w:hAnsi="Arial" w:cs="Arial"/>
          <w:color w:val="000000"/>
          <w:kern w:val="0"/>
          <w:sz w:val="18"/>
          <w:szCs w:val="18"/>
        </w:rPr>
        <w:t>  </w:t>
      </w:r>
      <w:r w:rsidRPr="00537472">
        <w:rPr>
          <w:rFonts w:ascii="Arial" w:eastAsia="宋体" w:hAnsi="Arial" w:cs="Arial"/>
          <w:color w:val="000000"/>
          <w:kern w:val="0"/>
          <w:sz w:val="18"/>
          <w:szCs w:val="18"/>
        </w:rPr>
        <w:t>时间：</w:t>
      </w:r>
      <w:r w:rsidRPr="00537472">
        <w:rPr>
          <w:rFonts w:ascii="Arial" w:eastAsia="宋体" w:hAnsi="Arial" w:cs="Arial"/>
          <w:color w:val="000000"/>
          <w:kern w:val="0"/>
          <w:sz w:val="18"/>
          <w:szCs w:val="18"/>
        </w:rPr>
        <w:t>2025-06-16  </w:t>
      </w:r>
      <w:hyperlink r:id="rId4" w:history="1">
        <w:r w:rsidRPr="00537472">
          <w:rPr>
            <w:rFonts w:ascii="Arial" w:eastAsia="宋体" w:hAnsi="Arial" w:cs="Arial"/>
            <w:color w:val="1F87B7"/>
            <w:kern w:val="0"/>
            <w:sz w:val="18"/>
            <w:szCs w:val="18"/>
          </w:rPr>
          <w:t>我要纠错</w:t>
        </w:r>
      </w:hyperlink>
    </w:p>
    <w:p w:rsidR="00537472" w:rsidRPr="00537472" w:rsidRDefault="00537472" w:rsidP="00537472">
      <w:pPr>
        <w:widowControl/>
        <w:shd w:val="clear" w:color="auto" w:fill="FFFFFF"/>
        <w:spacing w:line="300" w:lineRule="atLeast"/>
        <w:jc w:val="center"/>
        <w:rPr>
          <w:rFonts w:ascii="Arial" w:eastAsia="宋体" w:hAnsi="Arial" w:cs="Arial"/>
          <w:color w:val="000000"/>
          <w:kern w:val="0"/>
          <w:sz w:val="18"/>
          <w:szCs w:val="18"/>
        </w:rPr>
      </w:pPr>
      <w:r w:rsidRPr="00537472">
        <w:rPr>
          <w:rFonts w:ascii="Arial" w:eastAsia="宋体" w:hAnsi="Arial" w:cs="Arial"/>
          <w:color w:val="000000"/>
          <w:kern w:val="0"/>
          <w:sz w:val="18"/>
          <w:szCs w:val="18"/>
        </w:rPr>
        <w:t>字体：</w:t>
      </w:r>
      <w:r w:rsidRPr="00537472">
        <w:rPr>
          <w:rFonts w:ascii="Arial" w:eastAsia="宋体" w:hAnsi="Arial" w:cs="Arial"/>
          <w:color w:val="000000"/>
          <w:kern w:val="0"/>
          <w:sz w:val="18"/>
          <w:szCs w:val="18"/>
        </w:rPr>
        <w:t>[</w:t>
      </w:r>
      <w:hyperlink r:id="rId5" w:history="1">
        <w:r w:rsidRPr="00537472">
          <w:rPr>
            <w:rFonts w:ascii="Arial" w:eastAsia="宋体" w:hAnsi="Arial" w:cs="Arial"/>
            <w:color w:val="1F87B7"/>
            <w:kern w:val="0"/>
            <w:sz w:val="18"/>
            <w:szCs w:val="18"/>
          </w:rPr>
          <w:t>增加</w:t>
        </w:r>
      </w:hyperlink>
      <w:r w:rsidRPr="00537472">
        <w:rPr>
          <w:rFonts w:ascii="Arial" w:eastAsia="宋体" w:hAnsi="Arial" w:cs="Arial"/>
          <w:color w:val="000000"/>
          <w:kern w:val="0"/>
          <w:sz w:val="18"/>
          <w:szCs w:val="18"/>
        </w:rPr>
        <w:t> </w:t>
      </w:r>
      <w:hyperlink r:id="rId6" w:history="1">
        <w:r w:rsidRPr="00537472">
          <w:rPr>
            <w:rFonts w:ascii="Arial" w:eastAsia="宋体" w:hAnsi="Arial" w:cs="Arial"/>
            <w:color w:val="1F87B7"/>
            <w:kern w:val="0"/>
            <w:sz w:val="18"/>
            <w:szCs w:val="18"/>
          </w:rPr>
          <w:t>减小</w:t>
        </w:r>
      </w:hyperlink>
      <w:r w:rsidRPr="00537472">
        <w:rPr>
          <w:rFonts w:ascii="Arial" w:eastAsia="宋体" w:hAnsi="Arial" w:cs="Arial"/>
          <w:color w:val="000000"/>
          <w:kern w:val="0"/>
          <w:sz w:val="18"/>
          <w:szCs w:val="18"/>
        </w:rPr>
        <w:t>]  </w:t>
      </w:r>
      <w:r w:rsidRPr="00537472">
        <w:rPr>
          <w:rFonts w:ascii="Arial" w:eastAsia="宋体" w:hAnsi="Arial" w:cs="Arial"/>
          <w:noProof/>
          <w:color w:val="000000"/>
          <w:kern w:val="0"/>
          <w:sz w:val="18"/>
          <w:szCs w:val="18"/>
        </w:rPr>
        <w:drawing>
          <wp:inline distT="0" distB="0" distL="0" distR="0" wp14:anchorId="460A42CD" wp14:editId="12B198AE">
            <wp:extent cx="190500" cy="190500"/>
            <wp:effectExtent l="0" t="0" r="0" b="0"/>
            <wp:docPr id="1" name="图片 1" descr="http://i.whut.edu.cn/images/print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whut.edu.cn/images/printer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hyperlink r:id="rId8" w:history="1">
        <w:r w:rsidRPr="00537472">
          <w:rPr>
            <w:rFonts w:ascii="Arial" w:eastAsia="宋体" w:hAnsi="Arial" w:cs="Arial"/>
            <w:color w:val="1F87B7"/>
            <w:kern w:val="0"/>
            <w:sz w:val="18"/>
            <w:szCs w:val="18"/>
          </w:rPr>
          <w:t>打印正文</w:t>
        </w:r>
      </w:hyperlink>
      <w:r w:rsidRPr="00537472">
        <w:rPr>
          <w:rFonts w:ascii="Arial" w:eastAsia="宋体" w:hAnsi="Arial" w:cs="Arial"/>
          <w:color w:val="000000"/>
          <w:kern w:val="0"/>
          <w:sz w:val="18"/>
          <w:szCs w:val="18"/>
        </w:rPr>
        <w:t>  </w:t>
      </w:r>
      <w:r w:rsidRPr="00537472">
        <w:rPr>
          <w:rFonts w:ascii="Arial" w:eastAsia="宋体" w:hAnsi="Arial" w:cs="Arial"/>
          <w:noProof/>
          <w:color w:val="000000"/>
          <w:kern w:val="0"/>
          <w:sz w:val="18"/>
          <w:szCs w:val="18"/>
        </w:rPr>
        <w:drawing>
          <wp:inline distT="0" distB="0" distL="0" distR="0" wp14:anchorId="423AF565" wp14:editId="6AE507A5">
            <wp:extent cx="152400" cy="152400"/>
            <wp:effectExtent l="0" t="0" r="0" b="0"/>
            <wp:docPr id="2" name="图片 2" descr="http://i.whut.edu.cn/images/print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whut.edu.cn/images/printer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sidRPr="00537472">
          <w:rPr>
            <w:rFonts w:ascii="Arial" w:eastAsia="宋体" w:hAnsi="Arial" w:cs="Arial"/>
            <w:color w:val="1F87B7"/>
            <w:kern w:val="0"/>
            <w:sz w:val="18"/>
            <w:szCs w:val="18"/>
          </w:rPr>
          <w:t>打印网页</w:t>
        </w:r>
      </w:hyperlink>
    </w:p>
    <w:p w:rsidR="00537472" w:rsidRPr="00537472" w:rsidRDefault="00537472" w:rsidP="00537472">
      <w:pPr>
        <w:widowControl/>
        <w:shd w:val="clear" w:color="auto" w:fill="FFFFFF"/>
        <w:wordWrap w:val="0"/>
        <w:spacing w:line="360" w:lineRule="atLeast"/>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各学院及相关学位申请人：</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为做好</w:t>
      </w:r>
      <w:r w:rsidRPr="00537472">
        <w:rPr>
          <w:rFonts w:ascii="Times New Roman" w:eastAsia="仿宋" w:hAnsi="Times New Roman" w:cs="Times New Roman"/>
          <w:color w:val="000000"/>
          <w:kern w:val="0"/>
          <w:sz w:val="32"/>
          <w:szCs w:val="32"/>
        </w:rPr>
        <w:t>2025</w:t>
      </w:r>
      <w:r w:rsidRPr="00537472">
        <w:rPr>
          <w:rFonts w:ascii="仿宋" w:eastAsia="仿宋" w:hAnsi="仿宋" w:cs="Arial" w:hint="eastAsia"/>
          <w:color w:val="000000"/>
          <w:kern w:val="0"/>
          <w:sz w:val="32"/>
          <w:szCs w:val="32"/>
        </w:rPr>
        <w:t>年</w:t>
      </w:r>
      <w:r w:rsidRPr="00537472">
        <w:rPr>
          <w:rFonts w:ascii="仿宋" w:eastAsia="仿宋" w:hAnsi="仿宋" w:cs="Arial" w:hint="eastAsia"/>
          <w:b/>
          <w:bCs/>
          <w:color w:val="C00000"/>
          <w:kern w:val="0"/>
          <w:sz w:val="32"/>
          <w:szCs w:val="32"/>
        </w:rPr>
        <w:t>秋</w:t>
      </w:r>
      <w:r w:rsidRPr="00537472">
        <w:rPr>
          <w:rFonts w:ascii="仿宋" w:eastAsia="仿宋" w:hAnsi="仿宋" w:cs="Arial" w:hint="eastAsia"/>
          <w:b/>
          <w:bCs/>
          <w:color w:val="0070C0"/>
          <w:kern w:val="0"/>
          <w:sz w:val="32"/>
          <w:szCs w:val="32"/>
        </w:rPr>
        <w:t>冬</w:t>
      </w:r>
      <w:r w:rsidRPr="00537472">
        <w:rPr>
          <w:rFonts w:ascii="仿宋" w:eastAsia="仿宋" w:hAnsi="仿宋" w:cs="Arial" w:hint="eastAsia"/>
          <w:color w:val="333333"/>
          <w:kern w:val="0"/>
          <w:sz w:val="32"/>
          <w:szCs w:val="32"/>
        </w:rPr>
        <w:t>季</w:t>
      </w:r>
      <w:r w:rsidRPr="00537472">
        <w:rPr>
          <w:rFonts w:ascii="仿宋" w:eastAsia="仿宋" w:hAnsi="仿宋" w:cs="Arial" w:hint="eastAsia"/>
          <w:color w:val="000000"/>
          <w:kern w:val="0"/>
          <w:sz w:val="32"/>
          <w:szCs w:val="32"/>
        </w:rPr>
        <w:t>博士、硕士</w:t>
      </w:r>
      <w:bookmarkStart w:id="0" w:name="_Hlk115114280"/>
      <w:r w:rsidRPr="00537472">
        <w:rPr>
          <w:rFonts w:ascii="仿宋" w:eastAsia="仿宋" w:hAnsi="仿宋" w:cs="Arial" w:hint="eastAsia"/>
          <w:color w:val="000000"/>
          <w:kern w:val="0"/>
          <w:sz w:val="32"/>
          <w:szCs w:val="32"/>
        </w:rPr>
        <w:t>学位论文</w:t>
      </w:r>
      <w:bookmarkEnd w:id="0"/>
      <w:r w:rsidRPr="00537472">
        <w:rPr>
          <w:rFonts w:ascii="仿宋" w:eastAsia="仿宋" w:hAnsi="仿宋" w:cs="Arial" w:hint="eastAsia"/>
          <w:color w:val="000000"/>
          <w:kern w:val="0"/>
          <w:sz w:val="32"/>
          <w:szCs w:val="32"/>
        </w:rPr>
        <w:t>或者实践成果评阅、答辩及学位评定工作，根据《武汉理工大学学位授予实施办法》</w:t>
      </w:r>
      <w:r w:rsidRPr="00537472">
        <w:rPr>
          <w:rFonts w:ascii="仿宋" w:eastAsia="仿宋" w:hAnsi="仿宋" w:cs="Arial" w:hint="eastAsia"/>
          <w:color w:val="333333"/>
          <w:kern w:val="0"/>
          <w:sz w:val="32"/>
          <w:szCs w:val="32"/>
        </w:rPr>
        <w:t>（校学位字〔</w:t>
      </w:r>
      <w:r w:rsidRPr="00537472">
        <w:rPr>
          <w:rFonts w:ascii="Times New Roman" w:eastAsia="仿宋" w:hAnsi="Times New Roman" w:cs="Times New Roman"/>
          <w:color w:val="333333"/>
          <w:kern w:val="0"/>
          <w:sz w:val="32"/>
          <w:szCs w:val="32"/>
        </w:rPr>
        <w:t>2025</w:t>
      </w:r>
      <w:r w:rsidRPr="00537472">
        <w:rPr>
          <w:rFonts w:ascii="仿宋" w:eastAsia="仿宋" w:hAnsi="仿宋" w:cs="Arial" w:hint="eastAsia"/>
          <w:color w:val="333333"/>
          <w:kern w:val="0"/>
          <w:sz w:val="32"/>
          <w:szCs w:val="32"/>
        </w:rPr>
        <w:t>〕</w:t>
      </w:r>
      <w:r w:rsidRPr="00537472">
        <w:rPr>
          <w:rFonts w:ascii="Times New Roman" w:eastAsia="仿宋" w:hAnsi="Times New Roman" w:cs="Times New Roman"/>
          <w:color w:val="333333"/>
          <w:kern w:val="0"/>
          <w:sz w:val="32"/>
          <w:szCs w:val="32"/>
        </w:rPr>
        <w:t>2</w:t>
      </w:r>
      <w:r w:rsidRPr="00537472">
        <w:rPr>
          <w:rFonts w:ascii="仿宋" w:eastAsia="仿宋" w:hAnsi="仿宋" w:cs="Arial" w:hint="eastAsia"/>
          <w:color w:val="333333"/>
          <w:kern w:val="0"/>
          <w:sz w:val="32"/>
          <w:szCs w:val="32"/>
        </w:rPr>
        <w:t>号）</w:t>
      </w:r>
      <w:r w:rsidRPr="00537472">
        <w:rPr>
          <w:rFonts w:ascii="仿宋" w:eastAsia="仿宋" w:hAnsi="仿宋" w:cs="Arial" w:hint="eastAsia"/>
          <w:color w:val="000000"/>
          <w:kern w:val="0"/>
          <w:sz w:val="32"/>
          <w:szCs w:val="32"/>
        </w:rPr>
        <w:t>等文件精神和学位授予相关规定要求，现将有关事宜通知如下。</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黑体" w:eastAsia="黑体" w:hAnsi="黑体" w:cs="Arial" w:hint="eastAsia"/>
          <w:color w:val="000000"/>
          <w:kern w:val="0"/>
          <w:sz w:val="32"/>
          <w:szCs w:val="32"/>
        </w:rPr>
        <w:t>一、总体工作安排</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Times New Roman" w:eastAsia="仿宋" w:hAnsi="Times New Roman" w:cs="Times New Roman"/>
          <w:color w:val="000000"/>
          <w:kern w:val="0"/>
          <w:sz w:val="32"/>
          <w:szCs w:val="32"/>
        </w:rPr>
        <w:t>2025-2026</w:t>
      </w:r>
      <w:r w:rsidRPr="00537472">
        <w:rPr>
          <w:rFonts w:ascii="仿宋" w:eastAsia="仿宋" w:hAnsi="仿宋" w:cs="Arial" w:hint="eastAsia"/>
          <w:color w:val="000000"/>
          <w:kern w:val="0"/>
          <w:sz w:val="32"/>
          <w:szCs w:val="32"/>
        </w:rPr>
        <w:t>学年第</w:t>
      </w:r>
      <w:r w:rsidRPr="00537472">
        <w:rPr>
          <w:rFonts w:ascii="Times New Roman" w:eastAsia="仿宋" w:hAnsi="Times New Roman" w:cs="Times New Roman"/>
          <w:color w:val="000000"/>
          <w:kern w:val="0"/>
          <w:sz w:val="32"/>
          <w:szCs w:val="32"/>
        </w:rPr>
        <w:t>1</w:t>
      </w:r>
      <w:r w:rsidRPr="00537472">
        <w:rPr>
          <w:rFonts w:ascii="仿宋" w:eastAsia="仿宋" w:hAnsi="仿宋" w:cs="Arial" w:hint="eastAsia"/>
          <w:color w:val="000000"/>
          <w:kern w:val="0"/>
          <w:sz w:val="32"/>
          <w:szCs w:val="32"/>
        </w:rPr>
        <w:t>学期拟于</w:t>
      </w:r>
      <w:r w:rsidRPr="00537472">
        <w:rPr>
          <w:rFonts w:ascii="Times New Roman" w:eastAsia="仿宋" w:hAnsi="Times New Roman" w:cs="Times New Roman"/>
          <w:color w:val="000000"/>
          <w:kern w:val="0"/>
          <w:sz w:val="32"/>
          <w:szCs w:val="32"/>
        </w:rPr>
        <w:t>10</w:t>
      </w:r>
      <w:r w:rsidRPr="00537472">
        <w:rPr>
          <w:rFonts w:ascii="仿宋" w:eastAsia="仿宋" w:hAnsi="仿宋" w:cs="Arial" w:hint="eastAsia"/>
          <w:color w:val="000000"/>
          <w:kern w:val="0"/>
          <w:sz w:val="32"/>
          <w:szCs w:val="32"/>
        </w:rPr>
        <w:t>月中下旬和</w:t>
      </w:r>
      <w:r w:rsidRPr="00537472">
        <w:rPr>
          <w:rFonts w:ascii="Times New Roman" w:eastAsia="仿宋" w:hAnsi="Times New Roman" w:cs="Times New Roman"/>
          <w:color w:val="000000"/>
          <w:kern w:val="0"/>
          <w:sz w:val="32"/>
          <w:szCs w:val="32"/>
        </w:rPr>
        <w:t>12</w:t>
      </w:r>
      <w:r w:rsidRPr="00537472">
        <w:rPr>
          <w:rFonts w:ascii="仿宋" w:eastAsia="仿宋" w:hAnsi="仿宋" w:cs="Arial" w:hint="eastAsia"/>
          <w:color w:val="000000"/>
          <w:kern w:val="0"/>
          <w:sz w:val="32"/>
          <w:szCs w:val="32"/>
        </w:rPr>
        <w:t>月下旬召开学位评定委员会全体会议。请各学院按照</w:t>
      </w:r>
      <w:r w:rsidRPr="00537472">
        <w:rPr>
          <w:rFonts w:ascii="Times New Roman" w:eastAsia="仿宋" w:hAnsi="Times New Roman" w:cs="Times New Roman"/>
          <w:color w:val="000000"/>
          <w:kern w:val="0"/>
          <w:sz w:val="32"/>
          <w:szCs w:val="32"/>
        </w:rPr>
        <w:t>2025</w:t>
      </w:r>
      <w:r w:rsidRPr="00537472">
        <w:rPr>
          <w:rFonts w:ascii="仿宋" w:eastAsia="仿宋" w:hAnsi="仿宋" w:cs="Arial" w:hint="eastAsia"/>
          <w:color w:val="000000"/>
          <w:kern w:val="0"/>
          <w:sz w:val="32"/>
          <w:szCs w:val="32"/>
        </w:rPr>
        <w:t>年</w:t>
      </w:r>
      <w:r w:rsidRPr="00537472">
        <w:rPr>
          <w:rFonts w:ascii="仿宋" w:eastAsia="仿宋" w:hAnsi="仿宋" w:cs="Arial" w:hint="eastAsia"/>
          <w:b/>
          <w:bCs/>
          <w:color w:val="C00000"/>
          <w:kern w:val="0"/>
          <w:sz w:val="32"/>
          <w:szCs w:val="32"/>
        </w:rPr>
        <w:t>秋</w:t>
      </w:r>
      <w:r w:rsidRPr="00537472">
        <w:rPr>
          <w:rFonts w:ascii="仿宋" w:eastAsia="仿宋" w:hAnsi="仿宋" w:cs="Arial" w:hint="eastAsia"/>
          <w:b/>
          <w:bCs/>
          <w:color w:val="0070C0"/>
          <w:kern w:val="0"/>
          <w:sz w:val="32"/>
          <w:szCs w:val="32"/>
        </w:rPr>
        <w:t>冬</w:t>
      </w:r>
      <w:r w:rsidRPr="00537472">
        <w:rPr>
          <w:rFonts w:ascii="仿宋" w:eastAsia="仿宋" w:hAnsi="仿宋" w:cs="Arial" w:hint="eastAsia"/>
          <w:color w:val="000000"/>
          <w:kern w:val="0"/>
          <w:sz w:val="32"/>
          <w:szCs w:val="32"/>
        </w:rPr>
        <w:t>季博士、硕士学位授予工作各环节时间节点（见附件</w:t>
      </w:r>
      <w:r w:rsidRPr="00537472">
        <w:rPr>
          <w:rFonts w:ascii="Times New Roman" w:eastAsia="仿宋" w:hAnsi="Times New Roman" w:cs="Times New Roman"/>
          <w:color w:val="000000"/>
          <w:kern w:val="0"/>
          <w:sz w:val="32"/>
          <w:szCs w:val="32"/>
        </w:rPr>
        <w:t>1</w:t>
      </w:r>
      <w:r w:rsidRPr="00537472">
        <w:rPr>
          <w:rFonts w:ascii="仿宋" w:eastAsia="仿宋" w:hAnsi="仿宋" w:cs="Arial" w:hint="eastAsia"/>
          <w:color w:val="000000"/>
          <w:kern w:val="0"/>
          <w:sz w:val="32"/>
          <w:szCs w:val="32"/>
        </w:rPr>
        <w:t>），统筹安排相关工作，并及时按要求提交相应材料。</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二、学位申请前置环节</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1</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8</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前，</w:t>
      </w:r>
      <w:r w:rsidRPr="00537472">
        <w:rPr>
          <w:rFonts w:ascii="仿宋" w:eastAsia="仿宋" w:hAnsi="仿宋" w:cs="Arial" w:hint="eastAsia"/>
          <w:color w:val="000000"/>
          <w:kern w:val="0"/>
          <w:sz w:val="32"/>
          <w:szCs w:val="32"/>
        </w:rPr>
        <w:t>博士学位申请人预答辩截止。满足学校申请博士学位学术成果条件的博士学位申请人须在“武汉理工大学研究生教育综合管理系统”（网址：</w:t>
      </w:r>
      <w:hyperlink r:id="rId11" w:history="1">
        <w:r w:rsidRPr="00537472">
          <w:rPr>
            <w:rFonts w:ascii="Times New Roman" w:eastAsia="仿宋" w:hAnsi="Times New Roman" w:cs="Times New Roman"/>
            <w:kern w:val="0"/>
            <w:sz w:val="32"/>
            <w:szCs w:val="32"/>
          </w:rPr>
          <w:t>https://yjsgl.whut.edu.cn/</w:t>
        </w:r>
      </w:hyperlink>
      <w:r w:rsidRPr="00537472">
        <w:rPr>
          <w:rFonts w:ascii="仿宋" w:eastAsia="仿宋" w:hAnsi="仿宋" w:cs="Arial" w:hint="eastAsia"/>
          <w:color w:val="000000"/>
          <w:kern w:val="0"/>
          <w:sz w:val="32"/>
          <w:szCs w:val="32"/>
        </w:rPr>
        <w:t>，以下简称系统）向学院申请预答辩。预答辩通过后，博士学位申请人方可申请“答辩前检测”。</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黑体" w:eastAsia="黑体" w:hAnsi="黑体" w:cs="Arial" w:hint="eastAsia"/>
          <w:color w:val="000000"/>
          <w:kern w:val="0"/>
          <w:sz w:val="32"/>
          <w:szCs w:val="32"/>
        </w:rPr>
        <w:t>三、学位授予程序</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 w:eastAsia="楷体" w:hAnsi="楷体" w:cs="Arial" w:hint="eastAsia"/>
          <w:color w:val="000000"/>
          <w:kern w:val="0"/>
          <w:sz w:val="32"/>
          <w:szCs w:val="32"/>
        </w:rPr>
        <w:lastRenderedPageBreak/>
        <w:t>（一）提交学位申请</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系统“培养状态”显示为“开题报告考核通过”的学位申请人，方可提出学位申请。</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2</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9</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前，</w:t>
      </w:r>
      <w:r w:rsidRPr="00537472">
        <w:rPr>
          <w:rFonts w:ascii="仿宋" w:eastAsia="仿宋" w:hAnsi="仿宋" w:cs="Arial" w:hint="eastAsia"/>
          <w:color w:val="000000"/>
          <w:kern w:val="0"/>
          <w:sz w:val="32"/>
          <w:szCs w:val="32"/>
        </w:rPr>
        <w:t>有申请学位意向的博士学位申请人（含留学生）须在系统中提交答辩意向申请，同时核准基础数据（民族等）；</w:t>
      </w: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3</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前，</w:t>
      </w:r>
      <w:r w:rsidRPr="00537472">
        <w:rPr>
          <w:rFonts w:ascii="仿宋" w:eastAsia="仿宋" w:hAnsi="仿宋" w:cs="Arial" w:hint="eastAsia"/>
          <w:color w:val="000000"/>
          <w:kern w:val="0"/>
          <w:sz w:val="32"/>
          <w:szCs w:val="32"/>
        </w:rPr>
        <w:t>有申请意向的硕士学位申请人</w:t>
      </w:r>
      <w:bookmarkStart w:id="1" w:name="_Hlk123146639"/>
      <w:r w:rsidRPr="00537472">
        <w:rPr>
          <w:rFonts w:ascii="仿宋" w:eastAsia="仿宋" w:hAnsi="仿宋" w:cs="Arial" w:hint="eastAsia"/>
          <w:color w:val="000000"/>
          <w:kern w:val="0"/>
          <w:sz w:val="32"/>
          <w:szCs w:val="32"/>
        </w:rPr>
        <w:t>（含留学生）须在系统提交答辩意向申请，同时核准基础数据。基础数据若有误，请与研究生院相关部门联系。</w:t>
      </w:r>
      <w:bookmarkEnd w:id="1"/>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8</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14</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前，</w:t>
      </w:r>
      <w:r w:rsidRPr="00537472">
        <w:rPr>
          <w:rFonts w:ascii="仿宋" w:eastAsia="仿宋" w:hAnsi="仿宋" w:cs="Arial" w:hint="eastAsia"/>
          <w:color w:val="000000"/>
          <w:kern w:val="0"/>
          <w:sz w:val="32"/>
          <w:szCs w:val="32"/>
        </w:rPr>
        <w:t>研究生院学位办公室根据系统答辩意向提交情况，确定</w:t>
      </w:r>
      <w:r w:rsidRPr="00537472">
        <w:rPr>
          <w:rFonts w:ascii="仿宋" w:eastAsia="仿宋" w:hAnsi="仿宋" w:cs="Arial" w:hint="eastAsia"/>
          <w:b/>
          <w:bCs/>
          <w:color w:val="C00000"/>
          <w:kern w:val="0"/>
          <w:sz w:val="32"/>
          <w:szCs w:val="32"/>
        </w:rPr>
        <w:t>秋</w:t>
      </w:r>
      <w:r w:rsidRPr="00537472">
        <w:rPr>
          <w:rFonts w:ascii="仿宋" w:eastAsia="仿宋" w:hAnsi="仿宋" w:cs="Arial" w:hint="eastAsia"/>
          <w:b/>
          <w:bCs/>
          <w:color w:val="0070C0"/>
          <w:kern w:val="0"/>
          <w:sz w:val="32"/>
          <w:szCs w:val="32"/>
        </w:rPr>
        <w:t>冬</w:t>
      </w:r>
      <w:r w:rsidRPr="00537472">
        <w:rPr>
          <w:rFonts w:ascii="仿宋" w:eastAsia="仿宋" w:hAnsi="仿宋" w:cs="Arial" w:hint="eastAsia"/>
          <w:color w:val="000000"/>
          <w:kern w:val="0"/>
          <w:sz w:val="32"/>
          <w:szCs w:val="32"/>
        </w:rPr>
        <w:t>季</w:t>
      </w:r>
      <w:r w:rsidRPr="00537472">
        <w:rPr>
          <w:rFonts w:ascii="仿宋" w:eastAsia="仿宋" w:hAnsi="仿宋" w:cs="Arial" w:hint="eastAsia"/>
          <w:color w:val="333333"/>
          <w:kern w:val="0"/>
          <w:sz w:val="32"/>
          <w:szCs w:val="32"/>
        </w:rPr>
        <w:t>博士留学生</w:t>
      </w:r>
      <w:r w:rsidRPr="00537472">
        <w:rPr>
          <w:rFonts w:ascii="仿宋" w:eastAsia="仿宋" w:hAnsi="仿宋" w:cs="Arial" w:hint="eastAsia"/>
          <w:color w:val="000000"/>
          <w:kern w:val="0"/>
          <w:sz w:val="32"/>
          <w:szCs w:val="32"/>
        </w:rPr>
        <w:t>与各类硕士研究生、在职攻读硕士专业学位人员学位论文或者实践成果评阅抽查名单并公布。</w:t>
      </w:r>
      <w:r w:rsidRPr="00537472">
        <w:rPr>
          <w:rFonts w:ascii="仿宋" w:eastAsia="仿宋" w:hAnsi="仿宋" w:cs="Arial" w:hint="eastAsia"/>
          <w:b/>
          <w:bCs/>
          <w:color w:val="FF0000"/>
          <w:kern w:val="0"/>
          <w:sz w:val="32"/>
          <w:szCs w:val="32"/>
        </w:rPr>
        <w:t>未按时提交答辩意向申请的硕士学位申请人均列入抽查评阅对象范围。</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_GB2312" w:eastAsia="楷体_GB2312" w:hAnsi="楷体" w:cs="Arial" w:hint="eastAsia"/>
          <w:color w:val="000000"/>
          <w:kern w:val="0"/>
          <w:sz w:val="32"/>
          <w:szCs w:val="32"/>
        </w:rPr>
        <w:t>（二）学位论文或者实践成果总结报告</w:t>
      </w:r>
      <w:r w:rsidRPr="00537472">
        <w:rPr>
          <w:rFonts w:ascii="Times New Roman" w:eastAsia="楷体" w:hAnsi="Times New Roman" w:cs="Times New Roman"/>
          <w:color w:val="000000"/>
          <w:kern w:val="0"/>
          <w:sz w:val="32"/>
          <w:szCs w:val="32"/>
        </w:rPr>
        <w:t>“</w:t>
      </w:r>
      <w:r w:rsidRPr="00537472">
        <w:rPr>
          <w:rFonts w:ascii="楷体_GB2312" w:eastAsia="楷体_GB2312" w:hAnsi="楷体" w:cs="Arial" w:hint="eastAsia"/>
          <w:color w:val="000000"/>
          <w:kern w:val="0"/>
          <w:sz w:val="32"/>
          <w:szCs w:val="32"/>
        </w:rPr>
        <w:t>答辩前检测</w:t>
      </w:r>
      <w:r w:rsidRPr="00537472">
        <w:rPr>
          <w:rFonts w:ascii="Times New Roman" w:eastAsia="楷体" w:hAnsi="Times New Roman" w:cs="Times New Roman"/>
          <w:color w:val="000000"/>
          <w:kern w:val="0"/>
          <w:sz w:val="32"/>
          <w:szCs w:val="32"/>
        </w:rPr>
        <w:t>”</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3</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博士学位论文</w:t>
      </w:r>
      <w:bookmarkStart w:id="2" w:name="_Hlk115116075"/>
      <w:r w:rsidRPr="00537472">
        <w:rPr>
          <w:rFonts w:ascii="仿宋" w:eastAsia="仿宋" w:hAnsi="仿宋" w:cs="Arial" w:hint="eastAsia"/>
          <w:color w:val="000000"/>
          <w:kern w:val="0"/>
          <w:sz w:val="32"/>
          <w:szCs w:val="32"/>
        </w:rPr>
        <w:t>或者实践成果总结报告“答辩前检测”</w:t>
      </w:r>
      <w:bookmarkEnd w:id="2"/>
      <w:r w:rsidRPr="00537472">
        <w:rPr>
          <w:rFonts w:ascii="仿宋" w:eastAsia="仿宋" w:hAnsi="仿宋" w:cs="Arial" w:hint="eastAsia"/>
          <w:color w:val="000000"/>
          <w:kern w:val="0"/>
          <w:sz w:val="32"/>
          <w:szCs w:val="32"/>
        </w:rPr>
        <w:t>截止；</w:t>
      </w: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4</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11</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硕士学位论文或者实践成果总结报告“答辩前检测”截止。</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学位申请人须在系统提交送专家评阅版学位论文</w:t>
      </w:r>
      <w:bookmarkStart w:id="3" w:name="_Hlk115168448"/>
      <w:r w:rsidRPr="00537472">
        <w:rPr>
          <w:rFonts w:ascii="仿宋" w:eastAsia="仿宋" w:hAnsi="仿宋" w:cs="Arial" w:hint="eastAsia"/>
          <w:color w:val="000000"/>
          <w:kern w:val="0"/>
          <w:sz w:val="32"/>
          <w:szCs w:val="32"/>
        </w:rPr>
        <w:t>或者实践成果总结报告（材料及格式要求见附件</w:t>
      </w:r>
      <w:bookmarkEnd w:id="3"/>
      <w:r w:rsidRPr="00537472">
        <w:rPr>
          <w:rFonts w:ascii="Times New Roman" w:eastAsia="仿宋" w:hAnsi="Times New Roman" w:cs="Times New Roman"/>
          <w:color w:val="000000"/>
          <w:kern w:val="0"/>
          <w:sz w:val="32"/>
          <w:szCs w:val="32"/>
        </w:rPr>
        <w:t>2</w:t>
      </w:r>
      <w:r w:rsidRPr="00537472">
        <w:rPr>
          <w:rFonts w:ascii="仿宋" w:eastAsia="仿宋" w:hAnsi="仿宋" w:cs="Arial" w:hint="eastAsia"/>
          <w:color w:val="000000"/>
          <w:kern w:val="0"/>
          <w:sz w:val="32"/>
          <w:szCs w:val="32"/>
        </w:rPr>
        <w:t>），并经导师</w:t>
      </w:r>
      <w:r w:rsidRPr="00537472">
        <w:rPr>
          <w:rFonts w:ascii="仿宋" w:eastAsia="仿宋" w:hAnsi="仿宋" w:cs="Arial" w:hint="eastAsia"/>
          <w:color w:val="000000"/>
          <w:kern w:val="0"/>
          <w:sz w:val="32"/>
          <w:szCs w:val="32"/>
        </w:rPr>
        <w:lastRenderedPageBreak/>
        <w:t>审核通过。各学院应在博士、硕士学位申请人评阅前完成学位论文或者实践成果总结报告“答辩前检测”，并于各类博士、硕士学位论文或者实践成果总结报告复制比检测结束后</w:t>
      </w:r>
      <w:r w:rsidRPr="00537472">
        <w:rPr>
          <w:rFonts w:ascii="Times New Roman" w:eastAsia="仿宋" w:hAnsi="Times New Roman" w:cs="Times New Roman"/>
          <w:color w:val="000000"/>
          <w:kern w:val="0"/>
          <w:sz w:val="32"/>
          <w:szCs w:val="32"/>
        </w:rPr>
        <w:t>3</w:t>
      </w:r>
      <w:r w:rsidRPr="00537472">
        <w:rPr>
          <w:rFonts w:ascii="仿宋" w:eastAsia="仿宋" w:hAnsi="仿宋" w:cs="Arial" w:hint="eastAsia"/>
          <w:color w:val="000000"/>
          <w:kern w:val="0"/>
          <w:sz w:val="32"/>
          <w:szCs w:val="32"/>
        </w:rPr>
        <w:t>天内在系统上传“答辩前检测”结果。</w:t>
      </w:r>
      <w:bookmarkStart w:id="4" w:name="_Hlk115117569"/>
      <w:r w:rsidRPr="00537472">
        <w:rPr>
          <w:rFonts w:ascii="仿宋" w:eastAsia="仿宋" w:hAnsi="仿宋" w:cs="Arial" w:hint="eastAsia"/>
          <w:color w:val="000000"/>
          <w:kern w:val="0"/>
          <w:sz w:val="32"/>
          <w:szCs w:val="32"/>
        </w:rPr>
        <w:t>各学院应根据检测结果确认评阅审核资格，</w:t>
      </w:r>
      <w:bookmarkEnd w:id="4"/>
      <w:r w:rsidRPr="00537472">
        <w:rPr>
          <w:rFonts w:ascii="Times New Roman" w:eastAsia="仿宋" w:hAnsi="Times New Roman" w:cs="Times New Roman"/>
          <w:b/>
          <w:bCs/>
          <w:color w:val="FF0000"/>
          <w:kern w:val="0"/>
          <w:sz w:val="32"/>
          <w:szCs w:val="32"/>
        </w:rPr>
        <w:t>“</w:t>
      </w:r>
      <w:r w:rsidRPr="00537472">
        <w:rPr>
          <w:rFonts w:ascii="仿宋" w:eastAsia="仿宋" w:hAnsi="仿宋" w:cs="Arial" w:hint="eastAsia"/>
          <w:b/>
          <w:bCs/>
          <w:color w:val="FF0000"/>
          <w:kern w:val="0"/>
          <w:sz w:val="32"/>
          <w:szCs w:val="32"/>
        </w:rPr>
        <w:t>答辩前检测</w:t>
      </w:r>
      <w:r w:rsidRPr="00537472">
        <w:rPr>
          <w:rFonts w:ascii="Times New Roman" w:eastAsia="仿宋" w:hAnsi="Times New Roman" w:cs="Times New Roman"/>
          <w:b/>
          <w:bCs/>
          <w:color w:val="FF0000"/>
          <w:kern w:val="0"/>
          <w:sz w:val="32"/>
          <w:szCs w:val="32"/>
        </w:rPr>
        <w:t>”</w:t>
      </w:r>
      <w:r w:rsidRPr="00537472">
        <w:rPr>
          <w:rFonts w:ascii="仿宋" w:eastAsia="仿宋" w:hAnsi="仿宋" w:cs="Arial" w:hint="eastAsia"/>
          <w:b/>
          <w:bCs/>
          <w:color w:val="FF0000"/>
          <w:kern w:val="0"/>
          <w:sz w:val="32"/>
          <w:szCs w:val="32"/>
        </w:rPr>
        <w:t>未通过者，原则上不受理本季学位申请。</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重新送专家评阅的学位申请人须提交《研究生学位论文或实践成果申请重新评阅的修改说明》至研究生院学位办公室，审核通过后，方可重新提交送专家评阅版学位论文或实践成果。</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 w:eastAsia="楷体" w:hAnsi="楷体" w:cs="Arial" w:hint="eastAsia"/>
          <w:color w:val="000000"/>
          <w:kern w:val="0"/>
          <w:sz w:val="32"/>
          <w:szCs w:val="32"/>
        </w:rPr>
        <w:t>（三）评阅</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bookmarkStart w:id="5" w:name="_Hlk115121135"/>
      <w:r w:rsidRPr="00537472">
        <w:rPr>
          <w:rFonts w:ascii="仿宋" w:eastAsia="仿宋" w:hAnsi="仿宋" w:cs="Times New Roman"/>
          <w:color w:val="000000"/>
          <w:kern w:val="0"/>
          <w:sz w:val="32"/>
          <w:szCs w:val="32"/>
        </w:rPr>
        <w:t>2025</w:t>
      </w:r>
      <w:bookmarkEnd w:id="5"/>
      <w:r w:rsidRPr="00537472">
        <w:rPr>
          <w:rFonts w:ascii="仿宋" w:eastAsia="仿宋" w:hAnsi="仿宋" w:cs="Arial" w:hint="eastAsia"/>
          <w:color w:val="000000"/>
          <w:kern w:val="0"/>
          <w:sz w:val="32"/>
          <w:szCs w:val="32"/>
        </w:rPr>
        <w:t>年</w:t>
      </w:r>
      <w:r w:rsidRPr="00537472">
        <w:rPr>
          <w:rFonts w:ascii="仿宋" w:eastAsia="仿宋" w:hAnsi="仿宋" w:cs="Arial" w:hint="eastAsia"/>
          <w:b/>
          <w:bCs/>
          <w:color w:val="C00000"/>
          <w:kern w:val="0"/>
          <w:sz w:val="32"/>
          <w:szCs w:val="32"/>
        </w:rPr>
        <w:t>秋</w:t>
      </w:r>
      <w:r w:rsidRPr="00537472">
        <w:rPr>
          <w:rFonts w:ascii="仿宋" w:eastAsia="仿宋" w:hAnsi="仿宋" w:cs="Arial" w:hint="eastAsia"/>
          <w:b/>
          <w:bCs/>
          <w:color w:val="0070C0"/>
          <w:kern w:val="0"/>
          <w:sz w:val="32"/>
          <w:szCs w:val="32"/>
        </w:rPr>
        <w:t>冬</w:t>
      </w:r>
      <w:r w:rsidRPr="00537472">
        <w:rPr>
          <w:rFonts w:ascii="仿宋" w:eastAsia="仿宋" w:hAnsi="仿宋" w:cs="Arial" w:hint="eastAsia"/>
          <w:color w:val="000000"/>
          <w:kern w:val="0"/>
          <w:sz w:val="32"/>
          <w:szCs w:val="32"/>
        </w:rPr>
        <w:t>季申请授位的所有</w:t>
      </w:r>
      <w:bookmarkStart w:id="6" w:name="_Hlk115116945"/>
      <w:r w:rsidRPr="00537472">
        <w:rPr>
          <w:rFonts w:ascii="仿宋" w:eastAsia="仿宋" w:hAnsi="仿宋" w:cs="Arial" w:hint="eastAsia"/>
          <w:color w:val="000000"/>
          <w:kern w:val="0"/>
          <w:sz w:val="32"/>
          <w:szCs w:val="32"/>
        </w:rPr>
        <w:t>中国国籍的博士学位申请人</w:t>
      </w:r>
      <w:bookmarkEnd w:id="6"/>
      <w:r w:rsidRPr="00537472">
        <w:rPr>
          <w:rFonts w:ascii="仿宋" w:eastAsia="仿宋" w:hAnsi="仿宋" w:cs="Arial" w:hint="eastAsia"/>
          <w:color w:val="000000"/>
          <w:kern w:val="0"/>
          <w:sz w:val="32"/>
          <w:szCs w:val="32"/>
        </w:rPr>
        <w:t>、</w:t>
      </w:r>
      <w:r w:rsidRPr="00537472">
        <w:rPr>
          <w:rFonts w:ascii="仿宋" w:eastAsia="仿宋" w:hAnsi="仿宋" w:cs="Arial" w:hint="eastAsia"/>
          <w:color w:val="333333"/>
          <w:kern w:val="0"/>
          <w:sz w:val="32"/>
          <w:szCs w:val="32"/>
        </w:rPr>
        <w:t>被抽查评阅的博士留学生</w:t>
      </w:r>
      <w:r w:rsidRPr="00537472">
        <w:rPr>
          <w:rFonts w:ascii="仿宋" w:eastAsia="仿宋" w:hAnsi="仿宋" w:cs="Arial" w:hint="eastAsia"/>
          <w:color w:val="000000"/>
          <w:kern w:val="0"/>
          <w:sz w:val="32"/>
          <w:szCs w:val="32"/>
        </w:rPr>
        <w:t>与各类硕士研究生、</w:t>
      </w:r>
      <w:r w:rsidRPr="00537472">
        <w:rPr>
          <w:rFonts w:ascii="Times New Roman" w:eastAsia="仿宋" w:hAnsi="Times New Roman" w:cs="Times New Roman"/>
          <w:color w:val="000000"/>
          <w:kern w:val="0"/>
          <w:sz w:val="32"/>
          <w:szCs w:val="32"/>
        </w:rPr>
        <w:t>2017</w:t>
      </w:r>
      <w:r w:rsidRPr="00537472">
        <w:rPr>
          <w:rFonts w:ascii="仿宋" w:eastAsia="仿宋" w:hAnsi="仿宋" w:cs="Arial" w:hint="eastAsia"/>
          <w:color w:val="000000"/>
          <w:kern w:val="0"/>
          <w:sz w:val="32"/>
          <w:szCs w:val="32"/>
        </w:rPr>
        <w:t>年以前的在职攻读硕士专业学位人员及需要重新外送评阅的博士、硕士学位申请人，其学位论文或者实践成果总结报告由</w:t>
      </w:r>
      <w:bookmarkStart w:id="7" w:name="_Hlk115116885"/>
      <w:r w:rsidRPr="00537472">
        <w:rPr>
          <w:rFonts w:ascii="仿宋" w:eastAsia="仿宋" w:hAnsi="仿宋" w:cs="Arial" w:hint="eastAsia"/>
          <w:color w:val="000000"/>
          <w:kern w:val="0"/>
          <w:sz w:val="32"/>
          <w:szCs w:val="32"/>
        </w:rPr>
        <w:t>研究生院学位办公室</w:t>
      </w:r>
      <w:bookmarkEnd w:id="7"/>
      <w:r w:rsidRPr="00537472">
        <w:rPr>
          <w:rFonts w:ascii="仿宋" w:eastAsia="仿宋" w:hAnsi="仿宋" w:cs="Arial" w:hint="eastAsia"/>
          <w:color w:val="000000"/>
          <w:kern w:val="0"/>
          <w:sz w:val="32"/>
          <w:szCs w:val="32"/>
        </w:rPr>
        <w:t>负责外送评阅，原则上通过除学位中心或者系统外的第三方评阅平台进行。</w:t>
      </w:r>
      <w:r w:rsidRPr="00537472">
        <w:rPr>
          <w:rFonts w:ascii="仿宋" w:eastAsia="仿宋" w:hAnsi="仿宋" w:cs="Arial" w:hint="eastAsia"/>
          <w:b/>
          <w:bCs/>
          <w:color w:val="FF0000"/>
          <w:kern w:val="0"/>
          <w:sz w:val="32"/>
          <w:szCs w:val="32"/>
        </w:rPr>
        <w:t>同等学力申请博士学位人员</w:t>
      </w:r>
      <w:r w:rsidRPr="00537472">
        <w:rPr>
          <w:rFonts w:ascii="仿宋" w:eastAsia="仿宋" w:hAnsi="仿宋" w:cs="Arial" w:hint="eastAsia"/>
          <w:color w:val="000000"/>
          <w:kern w:val="0"/>
          <w:sz w:val="32"/>
          <w:szCs w:val="32"/>
        </w:rPr>
        <w:t>的学位论文</w:t>
      </w:r>
      <w:r w:rsidRPr="00537472">
        <w:rPr>
          <w:rFonts w:ascii="Times New Roman" w:eastAsia="仿宋" w:hAnsi="Times New Roman" w:cs="Times New Roman"/>
          <w:b/>
          <w:bCs/>
          <w:color w:val="FF0000"/>
          <w:kern w:val="0"/>
          <w:sz w:val="32"/>
          <w:szCs w:val="32"/>
        </w:rPr>
        <w:t>5</w:t>
      </w:r>
      <w:r w:rsidRPr="00537472">
        <w:rPr>
          <w:rFonts w:ascii="仿宋" w:eastAsia="仿宋" w:hAnsi="仿宋" w:cs="Arial" w:hint="eastAsia"/>
          <w:b/>
          <w:bCs/>
          <w:color w:val="FF0000"/>
          <w:kern w:val="0"/>
          <w:sz w:val="32"/>
          <w:szCs w:val="32"/>
        </w:rPr>
        <w:t>份</w:t>
      </w:r>
      <w:r w:rsidRPr="00537472">
        <w:rPr>
          <w:rFonts w:ascii="仿宋" w:eastAsia="仿宋" w:hAnsi="仿宋" w:cs="Arial" w:hint="eastAsia"/>
          <w:color w:val="000000"/>
          <w:kern w:val="0"/>
          <w:sz w:val="32"/>
          <w:szCs w:val="32"/>
        </w:rPr>
        <w:t>均由研究生院学位办公室负责外送评阅。</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申请评阅的各类学位申请人须按照相关要求在系统中提交材料（见附件</w:t>
      </w:r>
      <w:r w:rsidRPr="00537472">
        <w:rPr>
          <w:rFonts w:ascii="Times New Roman" w:eastAsia="仿宋" w:hAnsi="Times New Roman" w:cs="Times New Roman"/>
          <w:color w:val="000000"/>
          <w:kern w:val="0"/>
          <w:sz w:val="32"/>
          <w:szCs w:val="32"/>
        </w:rPr>
        <w:t>3</w:t>
      </w:r>
      <w:r w:rsidRPr="00537472">
        <w:rPr>
          <w:rFonts w:ascii="仿宋" w:eastAsia="仿宋" w:hAnsi="仿宋" w:cs="Arial" w:hint="eastAsia"/>
          <w:color w:val="000000"/>
          <w:kern w:val="0"/>
          <w:sz w:val="32"/>
          <w:szCs w:val="32"/>
        </w:rPr>
        <w:t>）进行审核。</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lastRenderedPageBreak/>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31</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博士学位申请人学位论文或者实践成果总结报告评阅材料审核截止；</w:t>
      </w:r>
      <w:r w:rsidRPr="00537472">
        <w:rPr>
          <w:rFonts w:ascii="Times New Roman" w:eastAsia="仿宋" w:hAnsi="Times New Roman" w:cs="Times New Roman"/>
          <w:b/>
          <w:bCs/>
          <w:color w:val="C00000"/>
          <w:kern w:val="0"/>
          <w:sz w:val="32"/>
          <w:szCs w:val="32"/>
        </w:rPr>
        <w:t>7</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31</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10</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16</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被抽查评阅的硕士研究生和</w:t>
      </w:r>
      <w:r w:rsidRPr="00537472">
        <w:rPr>
          <w:rFonts w:ascii="Times New Roman" w:eastAsia="仿宋" w:hAnsi="Times New Roman" w:cs="Times New Roman"/>
          <w:color w:val="000000"/>
          <w:kern w:val="0"/>
          <w:sz w:val="32"/>
          <w:szCs w:val="32"/>
        </w:rPr>
        <w:t>2017</w:t>
      </w:r>
      <w:r w:rsidRPr="00537472">
        <w:rPr>
          <w:rFonts w:ascii="仿宋" w:eastAsia="仿宋" w:hAnsi="仿宋" w:cs="Arial" w:hint="eastAsia"/>
          <w:color w:val="000000"/>
          <w:kern w:val="0"/>
          <w:sz w:val="32"/>
          <w:szCs w:val="32"/>
        </w:rPr>
        <w:t>年以前在职攻读硕士专业学位人员学位论文或者实践成果评阅申请截止。</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其它未被抽查的留学生学位论文与硕士学位论文或者实践成果总结报告评阅工作由各学院原则上在第三方平台采取“双盲”（即评阅专家与论文或实践成果总结报告作者及导师互不知晓）方式完成。</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经审核同意进行评阅的学位申请人视为受理其学位申请。不受理其学位申请的申请人须至少到下一次学位授予时方可提出学位申请。</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 w:eastAsia="楷体" w:hAnsi="楷体" w:cs="Arial" w:hint="eastAsia"/>
          <w:color w:val="000000"/>
          <w:kern w:val="0"/>
          <w:sz w:val="32"/>
          <w:szCs w:val="32"/>
        </w:rPr>
        <w:t>（四）答辩信息登记及毕业资格审查</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shd w:val="clear" w:color="auto" w:fill="FFFFFF"/>
        </w:rPr>
        <w:t>7</w:t>
      </w:r>
      <w:r w:rsidRPr="00537472">
        <w:rPr>
          <w:rFonts w:ascii="仿宋" w:eastAsia="仿宋" w:hAnsi="仿宋" w:cs="Arial" w:hint="eastAsia"/>
          <w:b/>
          <w:bCs/>
          <w:color w:val="C00000"/>
          <w:kern w:val="0"/>
          <w:sz w:val="32"/>
          <w:szCs w:val="32"/>
          <w:shd w:val="clear" w:color="auto" w:fill="FFFFFF"/>
        </w:rPr>
        <w:t>月</w:t>
      </w:r>
      <w:r w:rsidRPr="00537472">
        <w:rPr>
          <w:rFonts w:ascii="Times New Roman" w:eastAsia="仿宋" w:hAnsi="Times New Roman" w:cs="Times New Roman"/>
          <w:b/>
          <w:bCs/>
          <w:color w:val="C00000"/>
          <w:kern w:val="0"/>
          <w:sz w:val="32"/>
          <w:szCs w:val="32"/>
          <w:shd w:val="clear" w:color="auto" w:fill="FFFFFF"/>
        </w:rPr>
        <w:t>1</w:t>
      </w:r>
      <w:r w:rsidRPr="00537472">
        <w:rPr>
          <w:rFonts w:ascii="仿宋" w:eastAsia="仿宋" w:hAnsi="仿宋" w:cs="Arial" w:hint="eastAsia"/>
          <w:b/>
          <w:bCs/>
          <w:color w:val="C00000"/>
          <w:kern w:val="0"/>
          <w:sz w:val="32"/>
          <w:szCs w:val="32"/>
          <w:shd w:val="clear" w:color="auto" w:fill="FFFFFF"/>
        </w:rPr>
        <w:t>日后</w:t>
      </w:r>
      <w:r w:rsidRPr="00537472">
        <w:rPr>
          <w:rFonts w:ascii="仿宋" w:eastAsia="仿宋" w:hAnsi="仿宋" w:cs="Arial" w:hint="eastAsia"/>
          <w:color w:val="000000"/>
          <w:kern w:val="0"/>
          <w:sz w:val="32"/>
          <w:szCs w:val="32"/>
          <w:shd w:val="clear" w:color="auto" w:fill="FFFFFF"/>
        </w:rPr>
        <w:t>研究生院培养办公室下发</w:t>
      </w:r>
      <w:r w:rsidRPr="00537472">
        <w:rPr>
          <w:rFonts w:ascii="仿宋" w:eastAsia="仿宋" w:hAnsi="仿宋" w:cs="Arial" w:hint="eastAsia"/>
          <w:b/>
          <w:bCs/>
          <w:color w:val="C00000"/>
          <w:kern w:val="0"/>
          <w:sz w:val="32"/>
          <w:szCs w:val="32"/>
          <w:shd w:val="clear" w:color="auto" w:fill="FFFFFF"/>
        </w:rPr>
        <w:t>秋季</w:t>
      </w:r>
      <w:r w:rsidRPr="00537472">
        <w:rPr>
          <w:rFonts w:ascii="仿宋" w:eastAsia="仿宋" w:hAnsi="仿宋" w:cs="Arial" w:hint="eastAsia"/>
          <w:color w:val="000000"/>
          <w:kern w:val="0"/>
          <w:sz w:val="32"/>
          <w:szCs w:val="32"/>
          <w:shd w:val="clear" w:color="auto" w:fill="FFFFFF"/>
        </w:rPr>
        <w:t>《毕业生答辩登记表》至各学院，</w:t>
      </w:r>
      <w:r w:rsidRPr="00537472">
        <w:rPr>
          <w:rFonts w:ascii="仿宋" w:eastAsia="仿宋" w:hAnsi="仿宋" w:cs="Arial" w:hint="eastAsia"/>
          <w:b/>
          <w:bCs/>
          <w:color w:val="0070C0"/>
          <w:kern w:val="0"/>
          <w:sz w:val="32"/>
          <w:szCs w:val="32"/>
          <w:shd w:val="clear" w:color="auto" w:fill="FFFFFF"/>
        </w:rPr>
        <w:t>秋季学位会</w:t>
      </w:r>
      <w:r w:rsidRPr="00537472">
        <w:rPr>
          <w:rFonts w:ascii="仿宋" w:eastAsia="仿宋" w:hAnsi="仿宋" w:cs="Arial" w:hint="eastAsia"/>
          <w:color w:val="333333"/>
          <w:kern w:val="0"/>
          <w:sz w:val="32"/>
          <w:szCs w:val="32"/>
          <w:shd w:val="clear" w:color="auto" w:fill="FFFFFF"/>
        </w:rPr>
        <w:t>后，</w:t>
      </w:r>
      <w:r w:rsidRPr="00537472">
        <w:rPr>
          <w:rFonts w:ascii="仿宋" w:eastAsia="仿宋" w:hAnsi="仿宋" w:cs="Arial" w:hint="eastAsia"/>
          <w:color w:val="000000"/>
          <w:kern w:val="0"/>
          <w:sz w:val="32"/>
          <w:szCs w:val="32"/>
          <w:shd w:val="clear" w:color="auto" w:fill="FFFFFF"/>
        </w:rPr>
        <w:t>研究生院培养办公室下发</w:t>
      </w:r>
      <w:r w:rsidRPr="00537472">
        <w:rPr>
          <w:rFonts w:ascii="仿宋" w:eastAsia="仿宋" w:hAnsi="仿宋" w:cs="Arial" w:hint="eastAsia"/>
          <w:b/>
          <w:bCs/>
          <w:color w:val="0070C0"/>
          <w:kern w:val="0"/>
          <w:sz w:val="32"/>
          <w:szCs w:val="32"/>
          <w:shd w:val="clear" w:color="auto" w:fill="FFFFFF"/>
        </w:rPr>
        <w:t>冬季</w:t>
      </w:r>
      <w:r w:rsidRPr="00537472">
        <w:rPr>
          <w:rFonts w:ascii="仿宋" w:eastAsia="仿宋" w:hAnsi="仿宋" w:cs="Arial" w:hint="eastAsia"/>
          <w:color w:val="000000"/>
          <w:kern w:val="0"/>
          <w:sz w:val="32"/>
          <w:szCs w:val="32"/>
          <w:shd w:val="clear" w:color="auto" w:fill="FFFFFF"/>
        </w:rPr>
        <w:t>《毕业生答辩登记表》至各学院，研究生须按要求到学院研究生工作办公室进行答辩登记与毕业资格审查。</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9</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19</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11</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13</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各学院反馈《毕业生答辩登记表》至研究生院培养办公室。</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 w:eastAsia="楷体" w:hAnsi="楷体" w:cs="Arial" w:hint="eastAsia"/>
          <w:color w:val="000000"/>
          <w:kern w:val="0"/>
          <w:sz w:val="32"/>
          <w:szCs w:val="32"/>
        </w:rPr>
        <w:t>（五）《学位申请及评定书》打印与博士学位答辩前公告</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lastRenderedPageBreak/>
        <w:t>《学位申请及评定书》从系统打印。博士学位申请人须在</w:t>
      </w:r>
      <w:r w:rsidRPr="00537472">
        <w:rPr>
          <w:rFonts w:ascii="仿宋" w:eastAsia="仿宋" w:hAnsi="仿宋" w:cs="Arial" w:hint="eastAsia"/>
          <w:b/>
          <w:bCs/>
          <w:color w:val="FF0000"/>
          <w:kern w:val="0"/>
          <w:sz w:val="32"/>
          <w:szCs w:val="32"/>
        </w:rPr>
        <w:t>答辩前五天</w:t>
      </w:r>
      <w:r w:rsidRPr="00537472">
        <w:rPr>
          <w:rFonts w:ascii="仿宋" w:eastAsia="仿宋" w:hAnsi="仿宋" w:cs="Arial" w:hint="eastAsia"/>
          <w:b/>
          <w:bCs/>
          <w:color w:val="000000"/>
          <w:kern w:val="0"/>
          <w:sz w:val="32"/>
          <w:szCs w:val="32"/>
        </w:rPr>
        <w:t>，</w:t>
      </w:r>
      <w:r w:rsidRPr="00537472">
        <w:rPr>
          <w:rFonts w:ascii="仿宋" w:eastAsia="仿宋" w:hAnsi="仿宋" w:cs="Arial" w:hint="eastAsia"/>
          <w:color w:val="000000"/>
          <w:kern w:val="0"/>
          <w:sz w:val="32"/>
          <w:szCs w:val="32"/>
        </w:rPr>
        <w:t>在系统完成答辩委员会信息提交</w:t>
      </w:r>
      <w:r w:rsidRPr="00537472">
        <w:rPr>
          <w:rFonts w:ascii="仿宋" w:eastAsia="仿宋" w:hAnsi="仿宋" w:cs="Arial" w:hint="eastAsia"/>
          <w:b/>
          <w:bCs/>
          <w:color w:val="000000"/>
          <w:kern w:val="0"/>
          <w:sz w:val="32"/>
          <w:szCs w:val="32"/>
        </w:rPr>
        <w:t>，</w:t>
      </w:r>
      <w:r w:rsidRPr="00537472">
        <w:rPr>
          <w:rFonts w:ascii="仿宋" w:eastAsia="仿宋" w:hAnsi="仿宋" w:cs="Arial" w:hint="eastAsia"/>
          <w:color w:val="000000"/>
          <w:kern w:val="0"/>
          <w:sz w:val="32"/>
          <w:szCs w:val="32"/>
        </w:rPr>
        <w:t>并经学院及研究生院共同审核通过后，方可从系统打印《学位申请及评定书》；硕士学位申请人须在</w:t>
      </w:r>
      <w:r w:rsidRPr="00537472">
        <w:rPr>
          <w:rFonts w:ascii="仿宋" w:eastAsia="仿宋" w:hAnsi="仿宋" w:cs="Arial" w:hint="eastAsia"/>
          <w:b/>
          <w:bCs/>
          <w:color w:val="FF0000"/>
          <w:kern w:val="0"/>
          <w:sz w:val="32"/>
          <w:szCs w:val="32"/>
        </w:rPr>
        <w:t>答辩前三天</w:t>
      </w:r>
      <w:r w:rsidRPr="00537472">
        <w:rPr>
          <w:rFonts w:ascii="仿宋" w:eastAsia="仿宋" w:hAnsi="仿宋" w:cs="Arial" w:hint="eastAsia"/>
          <w:color w:val="000000"/>
          <w:kern w:val="0"/>
          <w:sz w:val="32"/>
          <w:szCs w:val="32"/>
        </w:rPr>
        <w:t>在系统完成答辩委员会信息提交，并经学院审核通过后，方可从系统里打印《学位申请及评定书》。</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学院研究生工作办公室应在博士学位论文或者实践成果</w:t>
      </w:r>
      <w:r w:rsidRPr="00537472">
        <w:rPr>
          <w:rFonts w:ascii="仿宋" w:eastAsia="仿宋" w:hAnsi="仿宋" w:cs="Arial" w:hint="eastAsia"/>
          <w:b/>
          <w:bCs/>
          <w:color w:val="FF0000"/>
          <w:kern w:val="0"/>
          <w:sz w:val="32"/>
          <w:szCs w:val="32"/>
        </w:rPr>
        <w:t>答辩前三天</w:t>
      </w:r>
      <w:r w:rsidRPr="00537472">
        <w:rPr>
          <w:rFonts w:ascii="仿宋" w:eastAsia="仿宋" w:hAnsi="仿宋" w:cs="Arial" w:hint="eastAsia"/>
          <w:color w:val="000000"/>
          <w:kern w:val="0"/>
          <w:sz w:val="32"/>
          <w:szCs w:val="32"/>
        </w:rPr>
        <w:t>在学院网站主页或学校主页发布公告。</w:t>
      </w:r>
      <w:r w:rsidRPr="00537472">
        <w:rPr>
          <w:rFonts w:ascii="仿宋" w:eastAsia="仿宋" w:hAnsi="仿宋" w:cs="Arial" w:hint="eastAsia"/>
          <w:b/>
          <w:bCs/>
          <w:color w:val="FF0000"/>
          <w:kern w:val="0"/>
          <w:sz w:val="32"/>
          <w:szCs w:val="32"/>
        </w:rPr>
        <w:t>未公告的，本次答辩无效。</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楷体" w:eastAsia="楷体" w:hAnsi="楷体" w:cs="Arial" w:hint="eastAsia"/>
          <w:color w:val="000000"/>
          <w:kern w:val="0"/>
          <w:sz w:val="32"/>
          <w:szCs w:val="32"/>
        </w:rPr>
        <w:t>（六）学位答辩审核与学位评定授予</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9</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18</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11</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20</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学位申请人学位答辩表决票盖章办理截止，</w:t>
      </w:r>
      <w:r w:rsidRPr="00537472">
        <w:rPr>
          <w:rFonts w:ascii="仿宋" w:eastAsia="仿宋" w:hAnsi="仿宋" w:cs="Arial" w:hint="eastAsia"/>
          <w:b/>
          <w:bCs/>
          <w:color w:val="FF0000"/>
          <w:kern w:val="0"/>
          <w:sz w:val="32"/>
          <w:szCs w:val="32"/>
        </w:rPr>
        <w:t>严禁硕士学位申请人在未满足授位条件（包括但不限于毕业条件、学术成果条件等）前申请学位答辩</w:t>
      </w:r>
      <w:r w:rsidRPr="00537472">
        <w:rPr>
          <w:rFonts w:ascii="仿宋" w:eastAsia="仿宋" w:hAnsi="仿宋" w:cs="Arial" w:hint="eastAsia"/>
          <w:color w:val="000000"/>
          <w:kern w:val="0"/>
          <w:sz w:val="32"/>
          <w:szCs w:val="32"/>
        </w:rPr>
        <w:t>。</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9</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23</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11</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25</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学位答辩截止。答辩结束后，各学院应对本学院学位申请人的学位论文或者实践成果总结报告进行复制比“答辩后检测”，并在各类博士、硕士学位论文或者实践成果总结报告复制比检测结束后三天内在系统上传答辩后检测结果。</w:t>
      </w:r>
      <w:r w:rsidRPr="00537472">
        <w:rPr>
          <w:rFonts w:ascii="Times New Roman" w:eastAsia="仿宋" w:hAnsi="Times New Roman" w:cs="Times New Roman"/>
          <w:color w:val="000000"/>
          <w:kern w:val="0"/>
          <w:sz w:val="32"/>
          <w:szCs w:val="32"/>
        </w:rPr>
        <w:t>“</w:t>
      </w:r>
      <w:r w:rsidRPr="00537472">
        <w:rPr>
          <w:rFonts w:ascii="仿宋" w:eastAsia="仿宋" w:hAnsi="仿宋" w:cs="Arial" w:hint="eastAsia"/>
          <w:color w:val="000000"/>
          <w:kern w:val="0"/>
          <w:sz w:val="32"/>
          <w:szCs w:val="32"/>
        </w:rPr>
        <w:t>答辩后检测</w:t>
      </w:r>
      <w:r w:rsidRPr="00537472">
        <w:rPr>
          <w:rFonts w:ascii="Times New Roman" w:eastAsia="仿宋" w:hAnsi="Times New Roman" w:cs="Times New Roman"/>
          <w:color w:val="000000"/>
          <w:kern w:val="0"/>
          <w:sz w:val="32"/>
          <w:szCs w:val="32"/>
        </w:rPr>
        <w:t>”</w:t>
      </w:r>
      <w:r w:rsidRPr="00537472">
        <w:rPr>
          <w:rFonts w:ascii="仿宋" w:eastAsia="仿宋" w:hAnsi="仿宋" w:cs="Arial" w:hint="eastAsia"/>
          <w:color w:val="000000"/>
          <w:kern w:val="0"/>
          <w:sz w:val="32"/>
          <w:szCs w:val="32"/>
        </w:rPr>
        <w:t>通过者，方可报学院学位评定分委员会（以下简称学院学位分会）审议。</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lastRenderedPageBreak/>
        <w:t>10</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9</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12</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2</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各学院学位分会学位授予审议截止。</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Times New Roman" w:eastAsia="仿宋" w:hAnsi="Times New Roman" w:cs="Times New Roman"/>
          <w:b/>
          <w:bCs/>
          <w:color w:val="C00000"/>
          <w:kern w:val="0"/>
          <w:sz w:val="32"/>
          <w:szCs w:val="32"/>
        </w:rPr>
        <w:t>10</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11</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12</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4</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333333"/>
          <w:kern w:val="0"/>
          <w:sz w:val="32"/>
          <w:szCs w:val="32"/>
        </w:rPr>
        <w:t>，</w:t>
      </w:r>
      <w:r w:rsidRPr="00537472">
        <w:rPr>
          <w:rFonts w:ascii="仿宋" w:eastAsia="仿宋" w:hAnsi="仿宋" w:cs="Arial" w:hint="eastAsia"/>
          <w:color w:val="000000"/>
          <w:kern w:val="0"/>
          <w:sz w:val="32"/>
          <w:szCs w:val="32"/>
        </w:rPr>
        <w:t>各学院报送各学院学位分会审定的学位授予建议名单及相关材料至研究生院学位办公室，并完成系统数据调整；报送秋冬季毕业、结业名单至研究生院培养办公室。</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黑体" w:eastAsia="黑体" w:hAnsi="黑体" w:cs="Arial" w:hint="eastAsia"/>
          <w:color w:val="000000"/>
          <w:kern w:val="0"/>
          <w:sz w:val="32"/>
          <w:szCs w:val="32"/>
        </w:rPr>
        <w:t>四、有关工作要求</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仿宋" w:eastAsia="仿宋" w:hAnsi="仿宋" w:cs="Arial" w:hint="eastAsia"/>
          <w:b/>
          <w:bCs/>
          <w:color w:val="000000"/>
          <w:kern w:val="0"/>
          <w:sz w:val="32"/>
          <w:szCs w:val="32"/>
        </w:rPr>
        <w:t>（一）及时传达。</w:t>
      </w:r>
      <w:r w:rsidRPr="00537472">
        <w:rPr>
          <w:rFonts w:ascii="仿宋" w:eastAsia="仿宋" w:hAnsi="仿宋" w:cs="Arial" w:hint="eastAsia"/>
          <w:color w:val="333333"/>
          <w:kern w:val="0"/>
          <w:sz w:val="32"/>
          <w:szCs w:val="32"/>
        </w:rPr>
        <w:t>各学院应将本通知和学校关于评阅、答辩的最新文件（</w:t>
      </w:r>
      <w:hyperlink r:id="rId12" w:history="1">
        <w:r w:rsidRPr="00537472">
          <w:rPr>
            <w:rFonts w:ascii="仿宋" w:eastAsia="仿宋" w:hAnsi="仿宋" w:cs="Arial" w:hint="eastAsia"/>
            <w:kern w:val="0"/>
            <w:sz w:val="32"/>
            <w:szCs w:val="32"/>
          </w:rPr>
          <w:t>https://zd.whut.edu.cn/interpretation/bmjd/202504/t20250425_1326927.shtml</w:t>
        </w:r>
      </w:hyperlink>
      <w:r w:rsidRPr="00537472">
        <w:rPr>
          <w:rFonts w:ascii="仿宋" w:eastAsia="仿宋" w:hAnsi="仿宋" w:cs="Arial" w:hint="eastAsia"/>
          <w:color w:val="333333"/>
          <w:kern w:val="0"/>
          <w:sz w:val="32"/>
          <w:szCs w:val="32"/>
        </w:rPr>
        <w:t>）精神传达给有学位申请意向的学位申请人</w:t>
      </w:r>
      <w:r w:rsidRPr="00537472">
        <w:rPr>
          <w:rFonts w:ascii="仿宋" w:eastAsia="仿宋" w:hAnsi="仿宋" w:cs="Arial" w:hint="eastAsia"/>
          <w:color w:val="000000"/>
          <w:kern w:val="0"/>
          <w:sz w:val="32"/>
          <w:szCs w:val="32"/>
        </w:rPr>
        <w:t>，并将各工作环节的审核情况与结论及时告知相关学位申请人。要明确告知学位申请人对专家评阅、答辩、成果认定、暂缓授予学位决议等过程中相关学术组织或者人员作出的学术评价结论有异议的，可以向研究生院学位办公室申请学术复核（申请表见附件</w:t>
      </w:r>
      <w:r w:rsidRPr="00537472">
        <w:rPr>
          <w:rFonts w:ascii="Times New Roman" w:eastAsia="仿宋" w:hAnsi="Times New Roman" w:cs="Times New Roman"/>
          <w:color w:val="000000"/>
          <w:kern w:val="0"/>
          <w:sz w:val="32"/>
          <w:szCs w:val="32"/>
        </w:rPr>
        <w:t>4</w:t>
      </w:r>
      <w:r w:rsidRPr="00537472">
        <w:rPr>
          <w:rFonts w:ascii="仿宋" w:eastAsia="仿宋" w:hAnsi="仿宋" w:cs="Arial" w:hint="eastAsia"/>
          <w:color w:val="000000"/>
          <w:kern w:val="0"/>
          <w:sz w:val="32"/>
          <w:szCs w:val="32"/>
        </w:rPr>
        <w:t>）；对不受理其学位申请、暂缓授予其学位或者不授予其学位等行为有异议的，可以向研究生院学位办公室申请复核（申请表见附件</w:t>
      </w:r>
      <w:r w:rsidRPr="00537472">
        <w:rPr>
          <w:rFonts w:ascii="Times New Roman" w:eastAsia="仿宋" w:hAnsi="Times New Roman" w:cs="Times New Roman"/>
          <w:color w:val="000000"/>
          <w:kern w:val="0"/>
          <w:sz w:val="32"/>
          <w:szCs w:val="32"/>
        </w:rPr>
        <w:t>4</w:t>
      </w:r>
      <w:r w:rsidRPr="00537472">
        <w:rPr>
          <w:rFonts w:ascii="仿宋" w:eastAsia="仿宋" w:hAnsi="仿宋" w:cs="Arial" w:hint="eastAsia"/>
          <w:color w:val="000000"/>
          <w:kern w:val="0"/>
          <w:sz w:val="32"/>
          <w:szCs w:val="32"/>
        </w:rPr>
        <w:t>）。</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仿宋" w:eastAsia="仿宋" w:hAnsi="仿宋" w:cs="Arial" w:hint="eastAsia"/>
          <w:b/>
          <w:bCs/>
          <w:color w:val="000000"/>
          <w:kern w:val="0"/>
          <w:sz w:val="32"/>
          <w:szCs w:val="32"/>
        </w:rPr>
        <w:t>（二）录入信息。</w:t>
      </w:r>
      <w:r w:rsidRPr="00537472">
        <w:rPr>
          <w:rFonts w:ascii="Times New Roman" w:eastAsia="仿宋" w:hAnsi="Times New Roman" w:cs="Times New Roman"/>
          <w:color w:val="000000"/>
          <w:kern w:val="0"/>
          <w:sz w:val="32"/>
          <w:szCs w:val="32"/>
        </w:rPr>
        <w:t>2016</w:t>
      </w:r>
      <w:r w:rsidRPr="00537472">
        <w:rPr>
          <w:rFonts w:ascii="仿宋" w:eastAsia="仿宋" w:hAnsi="仿宋" w:cs="Arial" w:hint="eastAsia"/>
          <w:color w:val="000000"/>
          <w:kern w:val="0"/>
          <w:sz w:val="32"/>
          <w:szCs w:val="32"/>
        </w:rPr>
        <w:t>年以前审核备案的</w:t>
      </w:r>
      <w:bookmarkStart w:id="8" w:name="_Hlk115168533"/>
      <w:r w:rsidRPr="00537472">
        <w:rPr>
          <w:rFonts w:ascii="仿宋" w:eastAsia="仿宋" w:hAnsi="仿宋" w:cs="Arial" w:hint="eastAsia"/>
          <w:color w:val="000000"/>
          <w:kern w:val="0"/>
          <w:sz w:val="32"/>
          <w:szCs w:val="32"/>
        </w:rPr>
        <w:t>同等学力申请博士学位人员</w:t>
      </w:r>
      <w:bookmarkEnd w:id="8"/>
      <w:r w:rsidRPr="00537472">
        <w:rPr>
          <w:rFonts w:ascii="仿宋" w:eastAsia="仿宋" w:hAnsi="仿宋" w:cs="Arial" w:hint="eastAsia"/>
          <w:color w:val="000000"/>
          <w:kern w:val="0"/>
          <w:sz w:val="32"/>
          <w:szCs w:val="32"/>
        </w:rPr>
        <w:t>、</w:t>
      </w:r>
      <w:r w:rsidRPr="00537472">
        <w:rPr>
          <w:rFonts w:ascii="Times New Roman" w:eastAsia="仿宋" w:hAnsi="Times New Roman" w:cs="Times New Roman"/>
          <w:color w:val="000000"/>
          <w:kern w:val="0"/>
          <w:sz w:val="32"/>
          <w:szCs w:val="32"/>
        </w:rPr>
        <w:t>2014</w:t>
      </w:r>
      <w:r w:rsidRPr="00537472">
        <w:rPr>
          <w:rFonts w:ascii="仿宋" w:eastAsia="仿宋" w:hAnsi="仿宋" w:cs="Arial" w:hint="eastAsia"/>
          <w:color w:val="000000"/>
          <w:kern w:val="0"/>
          <w:sz w:val="32"/>
          <w:szCs w:val="32"/>
        </w:rPr>
        <w:t>年以前在职攻读硕士专业学位人员（学号</w:t>
      </w:r>
      <w:r w:rsidRPr="00537472">
        <w:rPr>
          <w:rFonts w:ascii="Times New Roman" w:eastAsia="仿宋" w:hAnsi="Times New Roman" w:cs="Times New Roman"/>
          <w:color w:val="000000"/>
          <w:kern w:val="0"/>
          <w:sz w:val="32"/>
          <w:szCs w:val="32"/>
        </w:rPr>
        <w:t>14</w:t>
      </w:r>
      <w:r w:rsidRPr="00537472">
        <w:rPr>
          <w:rFonts w:ascii="仿宋" w:eastAsia="仿宋" w:hAnsi="仿宋" w:cs="Arial" w:hint="eastAsia"/>
          <w:color w:val="000000"/>
          <w:kern w:val="0"/>
          <w:sz w:val="32"/>
          <w:szCs w:val="32"/>
        </w:rPr>
        <w:t>开头），若个人信息尚未录入系统，请各学院在</w:t>
      </w:r>
      <w:r w:rsidRPr="00537472">
        <w:rPr>
          <w:rFonts w:ascii="Times New Roman" w:eastAsia="仿宋" w:hAnsi="Times New Roman" w:cs="Times New Roman"/>
          <w:b/>
          <w:bCs/>
          <w:color w:val="C00000"/>
          <w:kern w:val="0"/>
          <w:sz w:val="32"/>
          <w:szCs w:val="32"/>
        </w:rPr>
        <w:lastRenderedPageBreak/>
        <w:t>6</w:t>
      </w:r>
      <w:r w:rsidRPr="00537472">
        <w:rPr>
          <w:rFonts w:ascii="仿宋" w:eastAsia="仿宋" w:hAnsi="仿宋" w:cs="Arial" w:hint="eastAsia"/>
          <w:b/>
          <w:bCs/>
          <w:color w:val="C00000"/>
          <w:kern w:val="0"/>
          <w:sz w:val="32"/>
          <w:szCs w:val="32"/>
        </w:rPr>
        <w:t>月</w:t>
      </w:r>
      <w:r w:rsidRPr="00537472">
        <w:rPr>
          <w:rFonts w:ascii="Times New Roman" w:eastAsia="仿宋" w:hAnsi="Times New Roman" w:cs="Times New Roman"/>
          <w:b/>
          <w:bCs/>
          <w:color w:val="C00000"/>
          <w:kern w:val="0"/>
          <w:sz w:val="32"/>
          <w:szCs w:val="32"/>
        </w:rPr>
        <w:t>30</w:t>
      </w:r>
      <w:r w:rsidRPr="00537472">
        <w:rPr>
          <w:rFonts w:ascii="仿宋" w:eastAsia="仿宋" w:hAnsi="仿宋" w:cs="Arial" w:hint="eastAsia"/>
          <w:b/>
          <w:bCs/>
          <w:color w:val="C00000"/>
          <w:kern w:val="0"/>
          <w:sz w:val="32"/>
          <w:szCs w:val="32"/>
        </w:rPr>
        <w:t>日（秋季）</w:t>
      </w:r>
      <w:r w:rsidRPr="00537472">
        <w:rPr>
          <w:rFonts w:ascii="仿宋" w:eastAsia="仿宋" w:hAnsi="仿宋" w:cs="Arial" w:hint="eastAsia"/>
          <w:color w:val="333333"/>
          <w:kern w:val="0"/>
          <w:sz w:val="32"/>
          <w:szCs w:val="32"/>
        </w:rPr>
        <w:t>和</w:t>
      </w:r>
      <w:r w:rsidRPr="00537472">
        <w:rPr>
          <w:rFonts w:ascii="Times New Roman" w:eastAsia="仿宋" w:hAnsi="Times New Roman" w:cs="Times New Roman"/>
          <w:b/>
          <w:bCs/>
          <w:color w:val="0070C0"/>
          <w:kern w:val="0"/>
          <w:sz w:val="32"/>
          <w:szCs w:val="32"/>
        </w:rPr>
        <w:t>9</w:t>
      </w:r>
      <w:r w:rsidRPr="00537472">
        <w:rPr>
          <w:rFonts w:ascii="仿宋" w:eastAsia="仿宋" w:hAnsi="仿宋" w:cs="Arial" w:hint="eastAsia"/>
          <w:b/>
          <w:bCs/>
          <w:color w:val="0070C0"/>
          <w:kern w:val="0"/>
          <w:sz w:val="32"/>
          <w:szCs w:val="32"/>
        </w:rPr>
        <w:t>月</w:t>
      </w:r>
      <w:r w:rsidRPr="00537472">
        <w:rPr>
          <w:rFonts w:ascii="Times New Roman" w:eastAsia="仿宋" w:hAnsi="Times New Roman" w:cs="Times New Roman"/>
          <w:b/>
          <w:bCs/>
          <w:color w:val="0070C0"/>
          <w:kern w:val="0"/>
          <w:sz w:val="32"/>
          <w:szCs w:val="32"/>
        </w:rPr>
        <w:t>30</w:t>
      </w:r>
      <w:r w:rsidRPr="00537472">
        <w:rPr>
          <w:rFonts w:ascii="仿宋" w:eastAsia="仿宋" w:hAnsi="仿宋" w:cs="Arial" w:hint="eastAsia"/>
          <w:b/>
          <w:bCs/>
          <w:color w:val="0070C0"/>
          <w:kern w:val="0"/>
          <w:sz w:val="32"/>
          <w:szCs w:val="32"/>
        </w:rPr>
        <w:t>日（冬季）</w:t>
      </w:r>
      <w:r w:rsidRPr="00537472">
        <w:rPr>
          <w:rFonts w:ascii="仿宋" w:eastAsia="仿宋" w:hAnsi="仿宋" w:cs="Arial" w:hint="eastAsia"/>
          <w:color w:val="000000"/>
          <w:kern w:val="0"/>
          <w:sz w:val="32"/>
          <w:szCs w:val="32"/>
        </w:rPr>
        <w:t>前上报汇总名单及其个人信息（须含民族）。</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学位申请人除在系统中录入科研成果外，与导师协同完成的科研项目及成果（包括学术论文、学术著作、专利、标准、研究报告、科技奖励、学术活动等），须在学位论文或实践成果评阅之前由导师在导师本人的“科技管理与服务信息平台”中进行认领（具体参考：</w:t>
      </w:r>
      <w:hyperlink r:id="rId13" w:history="1">
        <w:r w:rsidRPr="00537472">
          <w:rPr>
            <w:rFonts w:ascii="仿宋" w:eastAsia="仿宋" w:hAnsi="仿宋" w:cs="Arial"/>
            <w:color w:val="0000FF"/>
            <w:kern w:val="0"/>
            <w:sz w:val="32"/>
            <w:szCs w:val="32"/>
          </w:rPr>
          <w:t>http://i.whut.edu.cn/xxtg/znbm/kxjsfzy/zhxx/202311/t20231119_572925.shtml</w:t>
        </w:r>
      </w:hyperlink>
      <w:r w:rsidRPr="00537472">
        <w:rPr>
          <w:rFonts w:ascii="仿宋" w:eastAsia="仿宋" w:hAnsi="仿宋" w:cs="Arial" w:hint="eastAsia"/>
          <w:color w:val="000000"/>
          <w:kern w:val="0"/>
          <w:sz w:val="32"/>
          <w:szCs w:val="32"/>
        </w:rPr>
        <w:t>）</w:t>
      </w:r>
      <w:r w:rsidRPr="00537472">
        <w:rPr>
          <w:rFonts w:ascii="Times New Roman" w:eastAsia="仿宋" w:hAnsi="Times New Roman" w:cs="Times New Roman"/>
          <w:color w:val="000000"/>
          <w:kern w:val="0"/>
          <w:sz w:val="32"/>
          <w:szCs w:val="32"/>
        </w:rPr>
        <w:t>,</w:t>
      </w:r>
      <w:r w:rsidRPr="00537472">
        <w:rPr>
          <w:rFonts w:ascii="仿宋" w:eastAsia="仿宋" w:hAnsi="仿宋" w:cs="Arial" w:hint="eastAsia"/>
          <w:color w:val="000000"/>
          <w:kern w:val="0"/>
          <w:sz w:val="32"/>
          <w:szCs w:val="32"/>
        </w:rPr>
        <w:t>并由学位申请人将“认领完成”界面打印提交至学院。</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仿宋" w:eastAsia="仿宋" w:hAnsi="仿宋" w:cs="Arial" w:hint="eastAsia"/>
          <w:b/>
          <w:bCs/>
          <w:color w:val="333333"/>
          <w:kern w:val="0"/>
          <w:sz w:val="32"/>
          <w:szCs w:val="32"/>
        </w:rPr>
        <w:t>（三）严格把关。</w:t>
      </w:r>
      <w:r w:rsidRPr="00537472">
        <w:rPr>
          <w:rFonts w:ascii="仿宋" w:eastAsia="仿宋" w:hAnsi="仿宋" w:cs="Arial" w:hint="eastAsia"/>
          <w:b/>
          <w:bCs/>
          <w:color w:val="FF0000"/>
          <w:kern w:val="0"/>
          <w:sz w:val="32"/>
          <w:szCs w:val="32"/>
        </w:rPr>
        <w:t>认真审核学位申请人各项条件，将具备抗压能力，意志坚定，勇于挑战自我、克服困难，乐观面对挫折，正确对待成功失败、顺境逆境等作为申请学位的最基本要求。</w:t>
      </w:r>
      <w:r w:rsidRPr="00537472">
        <w:rPr>
          <w:rFonts w:ascii="仿宋" w:eastAsia="仿宋" w:hAnsi="仿宋" w:cs="Arial" w:hint="eastAsia"/>
          <w:color w:val="000000"/>
          <w:kern w:val="0"/>
          <w:sz w:val="32"/>
          <w:szCs w:val="32"/>
        </w:rPr>
        <w:t>非全日制研究生和</w:t>
      </w:r>
      <w:r w:rsidRPr="00537472">
        <w:rPr>
          <w:rFonts w:ascii="仿宋" w:eastAsia="仿宋" w:hAnsi="仿宋" w:cs="Arial" w:hint="eastAsia"/>
          <w:color w:val="333333"/>
          <w:kern w:val="0"/>
          <w:sz w:val="32"/>
          <w:szCs w:val="32"/>
        </w:rPr>
        <w:t>在职攻读硕士专业学位人员的答辩委员会原则上包含学院学位分会委员，学院学位分会要对上述人员的学位申请进行重点审核。各学院要进一步加强同等学力申请博士学位人员学位论文质量管理，严格把关学位论文评阅、答辩及修改等环节，保证学位授予质量。</w:t>
      </w:r>
    </w:p>
    <w:p w:rsidR="00537472" w:rsidRPr="00537472" w:rsidRDefault="00537472" w:rsidP="00537472">
      <w:pPr>
        <w:widowControl/>
        <w:shd w:val="clear" w:color="auto" w:fill="FFFFFF"/>
        <w:wordWrap w:val="0"/>
        <w:spacing w:line="360" w:lineRule="atLeast"/>
        <w:ind w:firstLine="643"/>
        <w:jc w:val="left"/>
        <w:rPr>
          <w:rFonts w:ascii="Arial" w:eastAsia="宋体" w:hAnsi="Arial" w:cs="Arial"/>
          <w:color w:val="333333"/>
          <w:kern w:val="0"/>
          <w:szCs w:val="21"/>
        </w:rPr>
      </w:pPr>
      <w:r w:rsidRPr="00537472">
        <w:rPr>
          <w:rFonts w:ascii="仿宋" w:eastAsia="仿宋" w:hAnsi="仿宋" w:cs="Arial"/>
          <w:b/>
          <w:bCs/>
          <w:color w:val="333333"/>
          <w:kern w:val="0"/>
          <w:sz w:val="32"/>
          <w:szCs w:val="32"/>
        </w:rPr>
        <w:t>（四）准确上报。</w:t>
      </w:r>
      <w:r w:rsidRPr="00537472">
        <w:rPr>
          <w:rFonts w:ascii="仿宋" w:eastAsia="仿宋" w:hAnsi="仿宋" w:cs="Arial"/>
          <w:color w:val="333333"/>
          <w:kern w:val="0"/>
          <w:sz w:val="32"/>
          <w:szCs w:val="32"/>
        </w:rPr>
        <w:t>学院学位分会完成学位授予审议后，学院须将审核通过的《博士发表学术论文审核情况一览表》、《硕士发表学术论文及获得应用成果审核情况一</w:t>
      </w:r>
      <w:r w:rsidRPr="00537472">
        <w:rPr>
          <w:rFonts w:ascii="仿宋" w:eastAsia="仿宋" w:hAnsi="仿宋" w:cs="Arial"/>
          <w:color w:val="333333"/>
          <w:kern w:val="0"/>
          <w:sz w:val="32"/>
          <w:szCs w:val="32"/>
        </w:rPr>
        <w:lastRenderedPageBreak/>
        <w:t>览表》报研究生院学位办公室（学院学位分会主席签字、学院盖章）。</w:t>
      </w:r>
    </w:p>
    <w:p w:rsidR="00537472" w:rsidRPr="00537472" w:rsidRDefault="00537472" w:rsidP="00537472">
      <w:pPr>
        <w:widowControl/>
        <w:shd w:val="clear" w:color="auto" w:fill="FFFFFF"/>
        <w:wordWrap w:val="0"/>
        <w:spacing w:line="360" w:lineRule="atLeast"/>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附件：</w:t>
      </w:r>
      <w:r w:rsidRPr="00537472">
        <w:rPr>
          <w:rFonts w:ascii="仿宋" w:eastAsia="仿宋" w:hAnsi="仿宋" w:cs="Arial"/>
          <w:color w:val="000000"/>
          <w:kern w:val="0"/>
          <w:sz w:val="32"/>
          <w:szCs w:val="32"/>
        </w:rPr>
        <w:t>1.2025</w:t>
      </w:r>
      <w:r w:rsidRPr="00537472">
        <w:rPr>
          <w:rFonts w:ascii="仿宋" w:eastAsia="仿宋" w:hAnsi="仿宋" w:cs="Arial" w:hint="eastAsia"/>
          <w:color w:val="000000"/>
          <w:kern w:val="0"/>
          <w:sz w:val="32"/>
          <w:szCs w:val="32"/>
        </w:rPr>
        <w:t>年</w:t>
      </w:r>
      <w:r w:rsidRPr="00537472">
        <w:rPr>
          <w:rFonts w:ascii="仿宋" w:eastAsia="仿宋" w:hAnsi="仿宋" w:cs="Arial" w:hint="eastAsia"/>
          <w:color w:val="C00000"/>
          <w:kern w:val="0"/>
          <w:sz w:val="32"/>
          <w:szCs w:val="32"/>
        </w:rPr>
        <w:t>秋</w:t>
      </w:r>
      <w:r w:rsidRPr="00537472">
        <w:rPr>
          <w:rFonts w:ascii="仿宋" w:eastAsia="仿宋" w:hAnsi="仿宋" w:cs="Arial" w:hint="eastAsia"/>
          <w:color w:val="0070C0"/>
          <w:kern w:val="0"/>
          <w:sz w:val="32"/>
          <w:szCs w:val="32"/>
        </w:rPr>
        <w:t>冬</w:t>
      </w:r>
      <w:r w:rsidRPr="00537472">
        <w:rPr>
          <w:rFonts w:ascii="仿宋" w:eastAsia="仿宋" w:hAnsi="仿宋" w:cs="Arial" w:hint="eastAsia"/>
          <w:color w:val="000000"/>
          <w:kern w:val="0"/>
          <w:sz w:val="32"/>
          <w:szCs w:val="32"/>
        </w:rPr>
        <w:t>季学位授予工作各环节时间节点</w:t>
      </w:r>
    </w:p>
    <w:p w:rsidR="00537472" w:rsidRPr="00537472" w:rsidRDefault="00537472" w:rsidP="00537472">
      <w:pPr>
        <w:widowControl/>
        <w:shd w:val="clear" w:color="auto" w:fill="FFFFFF"/>
        <w:wordWrap w:val="0"/>
        <w:spacing w:line="360" w:lineRule="atLeast"/>
        <w:ind w:firstLine="960"/>
        <w:jc w:val="left"/>
        <w:rPr>
          <w:rFonts w:ascii="Arial" w:eastAsia="宋体" w:hAnsi="Arial" w:cs="Arial"/>
          <w:color w:val="333333"/>
          <w:kern w:val="0"/>
          <w:szCs w:val="21"/>
        </w:rPr>
      </w:pPr>
      <w:r w:rsidRPr="00537472">
        <w:rPr>
          <w:rFonts w:ascii="Times New Roman" w:eastAsia="仿宋" w:hAnsi="Times New Roman" w:cs="Times New Roman"/>
          <w:color w:val="333333"/>
          <w:kern w:val="0"/>
          <w:sz w:val="32"/>
          <w:szCs w:val="32"/>
          <w:shd w:val="clear" w:color="auto" w:fill="FFFFFF"/>
        </w:rPr>
        <w:t>2.</w:t>
      </w:r>
      <w:r w:rsidRPr="00537472">
        <w:rPr>
          <w:rFonts w:ascii="仿宋" w:eastAsia="仿宋" w:hAnsi="仿宋" w:cs="Arial" w:hint="eastAsia"/>
          <w:color w:val="333333"/>
          <w:kern w:val="0"/>
          <w:sz w:val="32"/>
          <w:szCs w:val="32"/>
          <w:shd w:val="clear" w:color="auto" w:fill="FFFFFF"/>
        </w:rPr>
        <w:t>武汉理工大学各类学位论文与</w:t>
      </w:r>
      <w:r w:rsidRPr="00537472">
        <w:rPr>
          <w:rFonts w:ascii="仿宋" w:eastAsia="仿宋" w:hAnsi="仿宋" w:cs="Arial" w:hint="eastAsia"/>
          <w:color w:val="000000"/>
          <w:kern w:val="0"/>
          <w:sz w:val="32"/>
          <w:szCs w:val="32"/>
          <w:shd w:val="clear" w:color="auto" w:fill="FFFFFF"/>
        </w:rPr>
        <w:t>实践成果总结报告</w:t>
      </w:r>
      <w:r w:rsidRPr="00537472">
        <w:rPr>
          <w:rFonts w:ascii="仿宋" w:eastAsia="仿宋" w:hAnsi="仿宋" w:cs="Arial" w:hint="eastAsia"/>
          <w:color w:val="333333"/>
          <w:kern w:val="0"/>
          <w:sz w:val="32"/>
          <w:szCs w:val="32"/>
          <w:shd w:val="clear" w:color="auto" w:fill="FFFFFF"/>
        </w:rPr>
        <w:t>（印刷）参考格式</w:t>
      </w:r>
    </w:p>
    <w:p w:rsidR="00537472" w:rsidRPr="00537472" w:rsidRDefault="00537472" w:rsidP="00537472">
      <w:pPr>
        <w:widowControl/>
        <w:shd w:val="clear" w:color="auto" w:fill="FFFFFF"/>
        <w:wordWrap w:val="0"/>
        <w:spacing w:line="360" w:lineRule="atLeast"/>
        <w:ind w:firstLine="960"/>
        <w:jc w:val="left"/>
        <w:rPr>
          <w:rFonts w:ascii="Arial" w:eastAsia="宋体" w:hAnsi="Arial" w:cs="Arial"/>
          <w:color w:val="333333"/>
          <w:kern w:val="0"/>
          <w:szCs w:val="21"/>
        </w:rPr>
      </w:pPr>
      <w:r w:rsidRPr="00537472">
        <w:rPr>
          <w:rFonts w:ascii="仿宋" w:eastAsia="仿宋" w:hAnsi="仿宋" w:cs="Arial"/>
          <w:color w:val="000000"/>
          <w:kern w:val="0"/>
          <w:sz w:val="32"/>
          <w:szCs w:val="32"/>
        </w:rPr>
        <w:t>3.</w:t>
      </w:r>
      <w:r w:rsidRPr="00537472">
        <w:rPr>
          <w:rFonts w:ascii="仿宋" w:eastAsia="仿宋" w:hAnsi="仿宋" w:cs="Arial" w:hint="eastAsia"/>
          <w:color w:val="000000"/>
          <w:kern w:val="0"/>
          <w:sz w:val="32"/>
          <w:szCs w:val="32"/>
        </w:rPr>
        <w:t>学位申请人答辩前学位论文或实践成果评阅提交材料清单</w:t>
      </w:r>
    </w:p>
    <w:p w:rsidR="00537472" w:rsidRPr="00537472" w:rsidRDefault="00537472" w:rsidP="00537472">
      <w:pPr>
        <w:widowControl/>
        <w:shd w:val="clear" w:color="auto" w:fill="FFFFFF"/>
        <w:wordWrap w:val="0"/>
        <w:spacing w:line="360" w:lineRule="atLeast"/>
        <w:ind w:firstLine="960"/>
        <w:jc w:val="left"/>
        <w:rPr>
          <w:rFonts w:ascii="Arial" w:eastAsia="宋体" w:hAnsi="Arial" w:cs="Arial"/>
          <w:color w:val="333333"/>
          <w:kern w:val="0"/>
          <w:szCs w:val="21"/>
        </w:rPr>
      </w:pPr>
      <w:r w:rsidRPr="00537472">
        <w:rPr>
          <w:rFonts w:ascii="Times New Roman" w:eastAsia="仿宋" w:hAnsi="Times New Roman" w:cs="Times New Roman"/>
          <w:color w:val="333333"/>
          <w:kern w:val="0"/>
          <w:sz w:val="32"/>
          <w:szCs w:val="32"/>
          <w:shd w:val="clear" w:color="auto" w:fill="FFFFFF"/>
        </w:rPr>
        <w:t>4.</w:t>
      </w:r>
      <w:r w:rsidRPr="00537472">
        <w:rPr>
          <w:rFonts w:ascii="仿宋" w:eastAsia="仿宋" w:hAnsi="仿宋" w:cs="Arial" w:hint="eastAsia"/>
          <w:color w:val="333333"/>
          <w:kern w:val="0"/>
          <w:sz w:val="32"/>
          <w:szCs w:val="32"/>
          <w:shd w:val="clear" w:color="auto" w:fill="FFFFFF"/>
        </w:rPr>
        <w:t>武汉理工大学学位申请人学术复核和复核申请表</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仿宋" w:eastAsia="仿宋" w:hAnsi="仿宋" w:cs="Arial" w:hint="eastAsia"/>
          <w:color w:val="000000"/>
          <w:kern w:val="0"/>
          <w:sz w:val="32"/>
          <w:szCs w:val="32"/>
        </w:rPr>
        <w:t>（说明：附件中</w:t>
      </w:r>
      <w:r w:rsidRPr="00537472">
        <w:rPr>
          <w:rFonts w:ascii="Times New Roman" w:eastAsia="仿宋" w:hAnsi="Times New Roman" w:cs="Times New Roman"/>
          <w:color w:val="000000"/>
          <w:kern w:val="0"/>
          <w:sz w:val="32"/>
          <w:szCs w:val="32"/>
        </w:rPr>
        <w:t>2025-2026</w:t>
      </w:r>
      <w:r w:rsidRPr="00537472">
        <w:rPr>
          <w:rFonts w:ascii="仿宋" w:eastAsia="仿宋" w:hAnsi="仿宋" w:cs="Arial" w:hint="eastAsia"/>
          <w:color w:val="000000"/>
          <w:kern w:val="0"/>
          <w:sz w:val="32"/>
          <w:szCs w:val="32"/>
        </w:rPr>
        <w:t>学年第</w:t>
      </w:r>
      <w:r w:rsidRPr="00537472">
        <w:rPr>
          <w:rFonts w:ascii="Times New Roman" w:eastAsia="仿宋" w:hAnsi="Times New Roman" w:cs="Times New Roman"/>
          <w:color w:val="000000"/>
          <w:kern w:val="0"/>
          <w:sz w:val="32"/>
          <w:szCs w:val="32"/>
        </w:rPr>
        <w:t>1</w:t>
      </w:r>
      <w:r w:rsidRPr="00537472">
        <w:rPr>
          <w:rFonts w:ascii="仿宋" w:eastAsia="仿宋" w:hAnsi="仿宋" w:cs="Arial" w:hint="eastAsia"/>
          <w:color w:val="000000"/>
          <w:kern w:val="0"/>
          <w:sz w:val="32"/>
          <w:szCs w:val="32"/>
        </w:rPr>
        <w:t>学期周次为预计周次，以</w:t>
      </w:r>
      <w:r w:rsidRPr="00537472">
        <w:rPr>
          <w:rFonts w:ascii="Times New Roman" w:eastAsia="仿宋" w:hAnsi="Times New Roman" w:cs="Times New Roman"/>
          <w:color w:val="000000"/>
          <w:kern w:val="0"/>
          <w:sz w:val="32"/>
          <w:szCs w:val="32"/>
        </w:rPr>
        <w:t>2025-2026</w:t>
      </w:r>
      <w:r w:rsidRPr="00537472">
        <w:rPr>
          <w:rFonts w:ascii="仿宋" w:eastAsia="仿宋" w:hAnsi="仿宋" w:cs="Arial" w:hint="eastAsia"/>
          <w:color w:val="000000"/>
          <w:kern w:val="0"/>
          <w:sz w:val="32"/>
          <w:szCs w:val="32"/>
        </w:rPr>
        <w:t>学年第</w:t>
      </w:r>
      <w:r w:rsidRPr="00537472">
        <w:rPr>
          <w:rFonts w:ascii="Times New Roman" w:eastAsia="仿宋" w:hAnsi="Times New Roman" w:cs="Times New Roman"/>
          <w:color w:val="000000"/>
          <w:kern w:val="0"/>
          <w:sz w:val="32"/>
          <w:szCs w:val="32"/>
        </w:rPr>
        <w:t>1</w:t>
      </w:r>
      <w:r w:rsidRPr="00537472">
        <w:rPr>
          <w:rFonts w:ascii="仿宋" w:eastAsia="仿宋" w:hAnsi="仿宋" w:cs="Arial" w:hint="eastAsia"/>
          <w:color w:val="000000"/>
          <w:kern w:val="0"/>
          <w:sz w:val="32"/>
          <w:szCs w:val="32"/>
        </w:rPr>
        <w:t>学期校历为准，公布后将同步更新）</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Calibri" w:eastAsia="仿宋" w:hAnsi="Calibri" w:cs="Calibri"/>
          <w:color w:val="000000"/>
          <w:kern w:val="0"/>
          <w:sz w:val="32"/>
          <w:szCs w:val="32"/>
        </w:rPr>
        <w:t> </w:t>
      </w:r>
    </w:p>
    <w:p w:rsidR="00537472" w:rsidRPr="00537472" w:rsidRDefault="00537472" w:rsidP="00537472">
      <w:pPr>
        <w:widowControl/>
        <w:shd w:val="clear" w:color="auto" w:fill="FFFFFF"/>
        <w:wordWrap w:val="0"/>
        <w:spacing w:line="360" w:lineRule="atLeast"/>
        <w:ind w:firstLine="640"/>
        <w:jc w:val="left"/>
        <w:rPr>
          <w:rFonts w:ascii="Arial" w:eastAsia="宋体" w:hAnsi="Arial" w:cs="Arial"/>
          <w:color w:val="333333"/>
          <w:kern w:val="0"/>
          <w:szCs w:val="21"/>
        </w:rPr>
      </w:pPr>
      <w:r w:rsidRPr="00537472">
        <w:rPr>
          <w:rFonts w:ascii="Calibri" w:eastAsia="仿宋" w:hAnsi="Calibri" w:cs="Calibri"/>
          <w:color w:val="000000"/>
          <w:kern w:val="0"/>
          <w:sz w:val="32"/>
          <w:szCs w:val="32"/>
        </w:rPr>
        <w:t> </w:t>
      </w:r>
    </w:p>
    <w:p w:rsidR="00537472" w:rsidRPr="00537472" w:rsidRDefault="00537472" w:rsidP="00537472">
      <w:pPr>
        <w:widowControl/>
        <w:shd w:val="clear" w:color="auto" w:fill="FFFFFF"/>
        <w:wordWrap w:val="0"/>
        <w:spacing w:line="360" w:lineRule="atLeast"/>
        <w:ind w:firstLine="640"/>
        <w:jc w:val="right"/>
        <w:rPr>
          <w:rFonts w:ascii="Arial" w:eastAsia="宋体" w:hAnsi="Arial" w:cs="Arial"/>
          <w:color w:val="333333"/>
          <w:kern w:val="0"/>
          <w:szCs w:val="21"/>
        </w:rPr>
      </w:pPr>
      <w:r w:rsidRPr="00537472">
        <w:rPr>
          <w:rFonts w:ascii="仿宋" w:eastAsia="仿宋" w:hAnsi="仿宋" w:cs="Arial" w:hint="eastAsia"/>
          <w:color w:val="000000"/>
          <w:kern w:val="0"/>
          <w:sz w:val="32"/>
          <w:szCs w:val="32"/>
        </w:rPr>
        <w:t>研究生院</w:t>
      </w:r>
      <w:r w:rsidRPr="00537472">
        <w:rPr>
          <w:rFonts w:ascii="Times New Roman" w:eastAsia="仿宋" w:hAnsi="Times New Roman" w:cs="Times New Roman"/>
          <w:color w:val="000000"/>
          <w:kern w:val="0"/>
          <w:sz w:val="32"/>
          <w:szCs w:val="32"/>
        </w:rPr>
        <w:t>            </w:t>
      </w:r>
    </w:p>
    <w:p w:rsidR="00537472" w:rsidRPr="00537472" w:rsidRDefault="00537472" w:rsidP="00537472">
      <w:pPr>
        <w:widowControl/>
        <w:shd w:val="clear" w:color="auto" w:fill="FFFFFF"/>
        <w:wordWrap w:val="0"/>
        <w:spacing w:line="360" w:lineRule="atLeast"/>
        <w:jc w:val="right"/>
        <w:rPr>
          <w:rFonts w:ascii="Arial" w:eastAsia="宋体" w:hAnsi="Arial" w:cs="Arial"/>
          <w:color w:val="333333"/>
          <w:kern w:val="0"/>
          <w:szCs w:val="21"/>
        </w:rPr>
      </w:pPr>
      <w:r w:rsidRPr="00537472">
        <w:rPr>
          <w:rFonts w:ascii="Times New Roman" w:eastAsia="仿宋" w:hAnsi="Times New Roman" w:cs="Times New Roman"/>
          <w:color w:val="000000"/>
          <w:kern w:val="0"/>
          <w:sz w:val="32"/>
          <w:szCs w:val="32"/>
        </w:rPr>
        <w:t>2025</w:t>
      </w:r>
      <w:r w:rsidRPr="00537472">
        <w:rPr>
          <w:rFonts w:ascii="仿宋" w:eastAsia="仿宋" w:hAnsi="仿宋" w:cs="Arial" w:hint="eastAsia"/>
          <w:color w:val="000000"/>
          <w:kern w:val="0"/>
          <w:sz w:val="32"/>
          <w:szCs w:val="32"/>
        </w:rPr>
        <w:t>年</w:t>
      </w:r>
      <w:r w:rsidRPr="00537472">
        <w:rPr>
          <w:rFonts w:ascii="Times New Roman" w:eastAsia="仿宋" w:hAnsi="Times New Roman" w:cs="Times New Roman"/>
          <w:color w:val="000000"/>
          <w:kern w:val="0"/>
          <w:sz w:val="32"/>
          <w:szCs w:val="32"/>
        </w:rPr>
        <w:t>6</w:t>
      </w:r>
      <w:r w:rsidRPr="00537472">
        <w:rPr>
          <w:rFonts w:ascii="仿宋" w:eastAsia="仿宋" w:hAnsi="仿宋" w:cs="Arial" w:hint="eastAsia"/>
          <w:color w:val="000000"/>
          <w:kern w:val="0"/>
          <w:sz w:val="32"/>
          <w:szCs w:val="32"/>
        </w:rPr>
        <w:t>月</w:t>
      </w:r>
      <w:r w:rsidRPr="00537472">
        <w:rPr>
          <w:rFonts w:ascii="Times New Roman" w:eastAsia="仿宋" w:hAnsi="Times New Roman" w:cs="Times New Roman"/>
          <w:color w:val="000000"/>
          <w:kern w:val="0"/>
          <w:sz w:val="32"/>
          <w:szCs w:val="32"/>
        </w:rPr>
        <w:t>16</w:t>
      </w:r>
      <w:r w:rsidRPr="00537472">
        <w:rPr>
          <w:rFonts w:ascii="仿宋" w:eastAsia="仿宋" w:hAnsi="仿宋" w:cs="Arial" w:hint="eastAsia"/>
          <w:color w:val="000000"/>
          <w:kern w:val="0"/>
          <w:sz w:val="32"/>
          <w:szCs w:val="32"/>
        </w:rPr>
        <w:t>日</w:t>
      </w:r>
      <w:r w:rsidRPr="00537472">
        <w:rPr>
          <w:rFonts w:ascii="Times New Roman" w:eastAsia="仿宋" w:hAnsi="Times New Roman" w:cs="Times New Roman"/>
          <w:color w:val="000000"/>
          <w:kern w:val="0"/>
          <w:sz w:val="32"/>
          <w:szCs w:val="32"/>
        </w:rPr>
        <w:t>        </w:t>
      </w:r>
    </w:p>
    <w:p w:rsidR="007E7C1C" w:rsidRDefault="007E7C1C">
      <w:bookmarkStart w:id="9" w:name="_GoBack"/>
      <w:bookmarkEnd w:id="9"/>
    </w:p>
    <w:sectPr w:rsidR="007E7C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472"/>
    <w:rsid w:val="00537472"/>
    <w:rsid w:val="007E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3FDD4-AD33-4326-94D8-4F7FF51B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412079">
      <w:bodyDiv w:val="1"/>
      <w:marLeft w:val="0"/>
      <w:marRight w:val="0"/>
      <w:marTop w:val="0"/>
      <w:marBottom w:val="0"/>
      <w:divBdr>
        <w:top w:val="none" w:sz="0" w:space="0" w:color="auto"/>
        <w:left w:val="none" w:sz="0" w:space="0" w:color="auto"/>
        <w:bottom w:val="none" w:sz="0" w:space="0" w:color="auto"/>
        <w:right w:val="none" w:sz="0" w:space="0" w:color="auto"/>
      </w:divBdr>
      <w:divsChild>
        <w:div w:id="676930946">
          <w:marLeft w:val="0"/>
          <w:marRight w:val="0"/>
          <w:marTop w:val="0"/>
          <w:marBottom w:val="0"/>
          <w:divBdr>
            <w:top w:val="none" w:sz="0" w:space="0" w:color="auto"/>
            <w:left w:val="none" w:sz="0" w:space="0" w:color="auto"/>
            <w:bottom w:val="none" w:sz="0" w:space="0" w:color="auto"/>
            <w:right w:val="none" w:sz="0" w:space="0" w:color="auto"/>
          </w:divBdr>
        </w:div>
        <w:div w:id="253560058">
          <w:marLeft w:val="1200"/>
          <w:marRight w:val="1200"/>
          <w:marTop w:val="75"/>
          <w:marBottom w:val="75"/>
          <w:divBdr>
            <w:top w:val="single" w:sz="6" w:space="0" w:color="E8E9D8"/>
            <w:left w:val="none" w:sz="0" w:space="0" w:color="auto"/>
            <w:bottom w:val="single" w:sz="6" w:space="0" w:color="E8E9D8"/>
            <w:right w:val="none" w:sz="0" w:space="0" w:color="auto"/>
          </w:divBdr>
        </w:div>
        <w:div w:id="1859155805">
          <w:marLeft w:val="1800"/>
          <w:marRight w:val="1800"/>
          <w:marTop w:val="75"/>
          <w:marBottom w:val="75"/>
          <w:divBdr>
            <w:top w:val="none" w:sz="0" w:space="0" w:color="auto"/>
            <w:left w:val="none" w:sz="0" w:space="0" w:color="auto"/>
            <w:bottom w:val="none" w:sz="0" w:space="0" w:color="auto"/>
            <w:right w:val="none" w:sz="0" w:space="0" w:color="auto"/>
          </w:divBdr>
        </w:div>
        <w:div w:id="1758088655">
          <w:marLeft w:val="0"/>
          <w:marRight w:val="0"/>
          <w:marTop w:val="0"/>
          <w:marBottom w:val="0"/>
          <w:divBdr>
            <w:top w:val="none" w:sz="0" w:space="0" w:color="auto"/>
            <w:left w:val="none" w:sz="0" w:space="0" w:color="auto"/>
            <w:bottom w:val="none" w:sz="0" w:space="0" w:color="auto"/>
            <w:right w:val="none" w:sz="0" w:space="0" w:color="auto"/>
          </w:divBdr>
          <w:divsChild>
            <w:div w:id="166712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whut.edu.cn/xxtg/znbm/yjsy/202506/t20250616_614333.shtml" TargetMode="External"/><Relationship Id="rId13" Type="http://schemas.openxmlformats.org/officeDocument/2006/relationships/hyperlink" Target="http://i.whut.edu.cn/xxtg/znbm/kxjsfzy/zhxx/202311/t20231119_572925.shtml"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s://zd.whut.edu.cn/interpretation/bmjd/202504/t20250425_1326927.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turnsmall()" TargetMode="External"/><Relationship Id="rId11" Type="http://schemas.openxmlformats.org/officeDocument/2006/relationships/hyperlink" Target="https://yjsgl.whut.edu.cn/" TargetMode="External"/><Relationship Id="rId5" Type="http://schemas.openxmlformats.org/officeDocument/2006/relationships/hyperlink" Target="javascript:turnbig()" TargetMode="External"/><Relationship Id="rId15" Type="http://schemas.openxmlformats.org/officeDocument/2006/relationships/theme" Target="theme/theme1.xml"/><Relationship Id="rId10" Type="http://schemas.openxmlformats.org/officeDocument/2006/relationships/hyperlink" Target="http://i.whut.edu.cn/xxtg/znbm/yjsy/202506/t20250616_614333.shtml" TargetMode="External"/><Relationship Id="rId4" Type="http://schemas.openxmlformats.org/officeDocument/2006/relationships/hyperlink" Target="mailto:xxb_jszc@whut.edu.cn" TargetMode="Externa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621</Words>
  <Characters>3542</Characters>
  <Application>Microsoft Office Word</Application>
  <DocSecurity>0</DocSecurity>
  <Lines>29</Lines>
  <Paragraphs>8</Paragraphs>
  <ScaleCrop>false</ScaleCrop>
  <Company>Microsoft</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2025-12-08T02:21:00Z</dcterms:created>
  <dcterms:modified xsi:type="dcterms:W3CDTF">2025-12-08T02:22:00Z</dcterms:modified>
</cp:coreProperties>
</file>